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7565" w:rsidRDefault="00884976" w:rsidP="00884976">
      <w:pPr>
        <w:rPr>
          <w:rFonts w:ascii="Times New Roman" w:hAnsi="Times New Roman"/>
          <w:b/>
          <w:color w:val="262626" w:themeColor="text1" w:themeTint="D9"/>
          <w:sz w:val="28"/>
          <w:szCs w:val="28"/>
        </w:rPr>
      </w:pPr>
      <w:r>
        <w:rPr>
          <w:rFonts w:ascii="Times New Roman" w:hAnsi="Times New Roman"/>
          <w:b/>
          <w:color w:val="262626" w:themeColor="text1" w:themeTint="D9"/>
          <w:sz w:val="28"/>
          <w:szCs w:val="28"/>
        </w:rPr>
        <w:t xml:space="preserve">Н.К. Ершова, </w:t>
      </w:r>
      <w:r w:rsidR="00857565">
        <w:rPr>
          <w:rFonts w:ascii="Times New Roman" w:hAnsi="Times New Roman"/>
          <w:b/>
          <w:color w:val="262626" w:themeColor="text1" w:themeTint="D9"/>
          <w:sz w:val="28"/>
          <w:szCs w:val="28"/>
        </w:rPr>
        <w:t>Е.А. Белоусова</w:t>
      </w:r>
    </w:p>
    <w:p w:rsidR="00884976" w:rsidRDefault="00857565" w:rsidP="00884976">
      <w:pPr>
        <w:rPr>
          <w:sz w:val="28"/>
          <w:szCs w:val="28"/>
        </w:rPr>
      </w:pPr>
      <w:r>
        <w:rPr>
          <w:rFonts w:ascii="Times New Roman" w:hAnsi="Times New Roman"/>
          <w:b/>
          <w:color w:val="262626" w:themeColor="text1" w:themeTint="D9"/>
          <w:sz w:val="28"/>
          <w:szCs w:val="28"/>
        </w:rPr>
        <w:t>воспитатели</w:t>
      </w:r>
      <w:r w:rsidR="00884976">
        <w:rPr>
          <w:rFonts w:ascii="Times New Roman" w:hAnsi="Times New Roman"/>
          <w:b/>
          <w:color w:val="262626" w:themeColor="text1" w:themeTint="D9"/>
          <w:sz w:val="28"/>
          <w:szCs w:val="28"/>
        </w:rPr>
        <w:t xml:space="preserve"> МБДОУ г. Иркутска детский сад №44</w:t>
      </w:r>
    </w:p>
    <w:p w:rsidR="00884976" w:rsidRDefault="00884976" w:rsidP="008849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857565">
        <w:rPr>
          <w:rFonts w:ascii="Times New Roman" w:hAnsi="Times New Roman"/>
          <w:b/>
          <w:sz w:val="28"/>
          <w:szCs w:val="28"/>
        </w:rPr>
        <w:t>Создание народной куклы и национальных украшений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884976" w:rsidRDefault="00884976" w:rsidP="008849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4976" w:rsidRDefault="00884976" w:rsidP="00884976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Общеизвестно, что мир куклы очень интересен и разнообразен. Нам сейчас сложно представить всё богатство национальной бурятской кукольной традиции, потому что она почти полностью исчезла из повседневного быта. В современных условиях рынка можно найти огромное разнообразие ярких, интересных кукол, но часто бесполезных и вредных, с точки зрения педагога. </w:t>
      </w:r>
    </w:p>
    <w:p w:rsidR="00884976" w:rsidRDefault="00884976" w:rsidP="00884976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Кукла не рождается сама, ее создает человек своими руками. А самые талантливые творцы кукол – детки. </w:t>
      </w:r>
    </w:p>
    <w:p w:rsidR="00884976" w:rsidRDefault="00884976" w:rsidP="00884976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В результате нашей работы, нами было создано две рукотворные куклы, женского и мужского пола, девушка по имени Дарима, юноша по имени </w:t>
      </w:r>
      <w:proofErr w:type="spellStart"/>
      <w:r>
        <w:rPr>
          <w:sz w:val="28"/>
          <w:szCs w:val="28"/>
          <w:lang w:val="ru-RU"/>
        </w:rPr>
        <w:t>Батор</w:t>
      </w:r>
      <w:proofErr w:type="spellEnd"/>
      <w:r>
        <w:rPr>
          <w:sz w:val="28"/>
          <w:szCs w:val="28"/>
          <w:lang w:val="ru-RU"/>
        </w:rPr>
        <w:t>. Куклы изготавливались из безопасного для детей материала, с яркими национальными костюмами, в которых выражены и подчеркнуты элементы бурятской культуры.</w:t>
      </w:r>
    </w:p>
    <w:p w:rsidR="00884976" w:rsidRDefault="00884976" w:rsidP="00884976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Кратко опишем сам процесс изготовления дидактического продукта. </w:t>
      </w:r>
    </w:p>
    <w:p w:rsidR="00884976" w:rsidRDefault="00884976" w:rsidP="00884976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Делается конус из картона высотой 40-60 см., прикрепляется к голове, сшитой из материи и ваты. Затем формируются руки, в виде небольших конусов из картона, и крепятся к телу. Силуэт куклы готов. Далее рисуется лицо, азиатского типа. А затем обклеиваем </w:t>
      </w:r>
      <w:proofErr w:type="spellStart"/>
      <w:r>
        <w:rPr>
          <w:sz w:val="28"/>
          <w:szCs w:val="28"/>
          <w:lang w:val="ru-RU"/>
        </w:rPr>
        <w:t>фальгированной</w:t>
      </w:r>
      <w:proofErr w:type="spellEnd"/>
      <w:r>
        <w:rPr>
          <w:sz w:val="28"/>
          <w:szCs w:val="28"/>
          <w:lang w:val="ru-RU"/>
        </w:rPr>
        <w:t xml:space="preserve"> яркой бумагой нашу куклу. Украшаем одежду и головной убор национальными бурятскими элементами. Получаются вот такие красивые, красочные и зрелищные куклы </w:t>
      </w:r>
      <w:r w:rsidR="00AE2E5F">
        <w:rPr>
          <w:sz w:val="28"/>
          <w:szCs w:val="28"/>
          <w:lang w:val="ru-RU"/>
        </w:rPr>
        <w:t>буряты.</w:t>
      </w:r>
    </w:p>
    <w:p w:rsidR="00884976" w:rsidRDefault="00884976" w:rsidP="00884976">
      <w:pPr>
        <w:pStyle w:val="a3"/>
        <w:ind w:right="104"/>
        <w:jc w:val="both"/>
        <w:rPr>
          <w:sz w:val="28"/>
          <w:szCs w:val="28"/>
          <w:lang w:val="ru-RU"/>
        </w:rPr>
      </w:pPr>
    </w:p>
    <w:p w:rsidR="00884976" w:rsidRDefault="00C312EA" w:rsidP="00884976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72635" cy="5235262"/>
            <wp:effectExtent l="19050" t="0" r="0" b="0"/>
            <wp:docPr id="1" name="Рисунок 1" descr="C:\Users\admin\Downloads\IMG_20211125_13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11125_132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05" cy="524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113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59495" cy="5235262"/>
            <wp:effectExtent l="19050" t="0" r="2755" b="0"/>
            <wp:docPr id="2" name="Рисунок 2" descr="C:\Users\admin\Downloads\IMG_20211125_13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11125_132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45" cy="52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2EA" w:rsidRDefault="00884976" w:rsidP="00884976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</w:p>
    <w:p w:rsidR="00015113" w:rsidRDefault="00884976" w:rsidP="00884976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F34BCE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Следующим этапом нашей совместной</w:t>
      </w:r>
      <w:r w:rsidR="00F34BCE">
        <w:rPr>
          <w:sz w:val="28"/>
          <w:szCs w:val="28"/>
          <w:lang w:val="ru-RU"/>
        </w:rPr>
        <w:t>, творческой</w:t>
      </w:r>
      <w:r>
        <w:rPr>
          <w:sz w:val="28"/>
          <w:szCs w:val="28"/>
          <w:lang w:val="ru-RU"/>
        </w:rPr>
        <w:t xml:space="preserve"> работы с де</w:t>
      </w:r>
      <w:r w:rsidR="00F34BCE">
        <w:rPr>
          <w:sz w:val="28"/>
          <w:szCs w:val="28"/>
          <w:lang w:val="ru-RU"/>
        </w:rPr>
        <w:t>тьми было изготовление</w:t>
      </w:r>
      <w:r>
        <w:rPr>
          <w:sz w:val="28"/>
          <w:szCs w:val="28"/>
          <w:lang w:val="ru-RU"/>
        </w:rPr>
        <w:t xml:space="preserve"> украшений для кукол, из различных бусин, пуговиц, бисера, лент. Перед нач</w:t>
      </w:r>
      <w:r w:rsidR="00F34BCE">
        <w:rPr>
          <w:sz w:val="28"/>
          <w:szCs w:val="28"/>
          <w:lang w:val="ru-RU"/>
        </w:rPr>
        <w:t>алом работы обязательно проводил</w:t>
      </w:r>
      <w:r>
        <w:rPr>
          <w:sz w:val="28"/>
          <w:szCs w:val="28"/>
          <w:lang w:val="ru-RU"/>
        </w:rPr>
        <w:t>ся инструктаж по техники безопасности, в работе с мелкими</w:t>
      </w:r>
      <w:r w:rsidR="004D10B2">
        <w:rPr>
          <w:sz w:val="28"/>
          <w:szCs w:val="28"/>
          <w:lang w:val="ru-RU"/>
        </w:rPr>
        <w:t xml:space="preserve"> и острыми материалами. </w:t>
      </w:r>
      <w:r>
        <w:rPr>
          <w:sz w:val="28"/>
          <w:szCs w:val="28"/>
          <w:lang w:val="ru-RU"/>
        </w:rPr>
        <w:t>Так как</w:t>
      </w:r>
      <w:r w:rsidR="004D10B2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мы работаем в группе компенсирующей направленности с детьми с тяжелыми нарушениями речи, очень важно для нас вести работу по развитию мелкой моторики руки. Просыпается большой интерес у ребят к данной деятельности. Дети охотно включаются в работу, с интересов выполняют инструкции педагога. Некоторые дети сами предлагают свои идеи и задумки, подбирают самостоятельно цвет, размер материала. </w:t>
      </w:r>
      <w:r w:rsidR="004D10B2">
        <w:rPr>
          <w:sz w:val="28"/>
          <w:szCs w:val="28"/>
          <w:lang w:val="ru-RU"/>
        </w:rPr>
        <w:t xml:space="preserve">Хочется отметить, что именно эта продуктивная деятельность развивает усидчивость, целеустремленность, способность доводить начатое дело до конца. </w:t>
      </w:r>
      <w:r>
        <w:rPr>
          <w:sz w:val="28"/>
          <w:szCs w:val="28"/>
          <w:lang w:val="ru-RU"/>
        </w:rPr>
        <w:t>После изготовления украшений, идет презентация работ. Дети с большим удовольствием наряжают  кукол, демонстрируют свое изделие.</w:t>
      </w:r>
      <w:r w:rsidR="00F34BCE">
        <w:rPr>
          <w:sz w:val="28"/>
          <w:szCs w:val="28"/>
          <w:lang w:val="ru-RU"/>
        </w:rPr>
        <w:t xml:space="preserve"> Ниже представлены изделия детей</w:t>
      </w:r>
      <w:r w:rsidR="00B25BD5">
        <w:rPr>
          <w:sz w:val="28"/>
          <w:szCs w:val="28"/>
          <w:lang w:val="ru-RU"/>
        </w:rPr>
        <w:t xml:space="preserve">: бусы, браслеты, </w:t>
      </w:r>
      <w:proofErr w:type="spellStart"/>
      <w:r w:rsidR="00B25BD5">
        <w:rPr>
          <w:sz w:val="28"/>
          <w:szCs w:val="28"/>
          <w:lang w:val="ru-RU"/>
        </w:rPr>
        <w:t>омулеты</w:t>
      </w:r>
      <w:proofErr w:type="spellEnd"/>
      <w:r w:rsidR="00B25BD5">
        <w:rPr>
          <w:sz w:val="28"/>
          <w:szCs w:val="28"/>
          <w:lang w:val="ru-RU"/>
        </w:rPr>
        <w:t>.</w:t>
      </w:r>
    </w:p>
    <w:p w:rsidR="00015113" w:rsidRDefault="00015113" w:rsidP="00884976">
      <w:pPr>
        <w:pStyle w:val="a3"/>
        <w:ind w:right="104"/>
        <w:jc w:val="both"/>
        <w:rPr>
          <w:sz w:val="28"/>
          <w:szCs w:val="28"/>
          <w:lang w:val="ru-RU"/>
        </w:rPr>
      </w:pPr>
    </w:p>
    <w:p w:rsidR="00015113" w:rsidRDefault="00F34BCE" w:rsidP="00884976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010150" cy="3702676"/>
            <wp:effectExtent l="19050" t="0" r="0" b="0"/>
            <wp:docPr id="3" name="Рисунок 1" descr="C:\Users\admin\Downloads\IMG202111251324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20211125132404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BCE" w:rsidRDefault="00F34BCE" w:rsidP="00884976">
      <w:pPr>
        <w:pStyle w:val="a3"/>
        <w:ind w:right="104"/>
        <w:jc w:val="both"/>
        <w:rPr>
          <w:sz w:val="28"/>
          <w:szCs w:val="28"/>
          <w:lang w:val="ru-RU"/>
        </w:rPr>
      </w:pPr>
    </w:p>
    <w:p w:rsidR="00884976" w:rsidRDefault="00F34BCE" w:rsidP="00884976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884976">
        <w:rPr>
          <w:sz w:val="28"/>
          <w:szCs w:val="28"/>
          <w:lang w:val="ru-RU"/>
        </w:rPr>
        <w:t xml:space="preserve"> Игра с народной куклой помогают детям общаться, фантазировать, творить. </w:t>
      </w:r>
    </w:p>
    <w:p w:rsidR="00884976" w:rsidRDefault="00884976" w:rsidP="006273C4">
      <w:pPr>
        <w:pStyle w:val="a3"/>
        <w:ind w:right="10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</w:p>
    <w:p w:rsidR="00884976" w:rsidRDefault="00884976" w:rsidP="00884976">
      <w:pPr>
        <w:spacing w:after="0" w:line="240" w:lineRule="auto"/>
        <w:rPr>
          <w:rStyle w:val="8"/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rStyle w:val="8"/>
          <w:rFonts w:eastAsia="Calibri"/>
          <w:sz w:val="28"/>
          <w:szCs w:val="28"/>
        </w:rPr>
        <w:t>Библиографический список</w:t>
      </w:r>
    </w:p>
    <w:p w:rsidR="00884976" w:rsidRDefault="00884976" w:rsidP="00884976">
      <w:pPr>
        <w:spacing w:after="0" w:line="240" w:lineRule="auto"/>
        <w:jc w:val="both"/>
        <w:rPr>
          <w:rFonts w:asciiTheme="minorHAnsi" w:eastAsiaTheme="minorEastAsia" w:hAnsiTheme="minorHAnsi" w:cstheme="minorBidi"/>
        </w:rPr>
      </w:pPr>
    </w:p>
    <w:p w:rsidR="00884976" w:rsidRDefault="00884976" w:rsidP="0088497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Бадмаева Р.Д. Бурятский народный костюм- Улан-Удэ, 1987 г.</w:t>
      </w:r>
    </w:p>
    <w:p w:rsidR="00884976" w:rsidRDefault="00884976" w:rsidP="0088497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Мечковская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Н.Б. Семиотика. Язык. Культура. – М: Академия, 2007. – 432 с.</w:t>
      </w:r>
    </w:p>
    <w:p w:rsidR="00884976" w:rsidRDefault="00884976" w:rsidP="00884976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884976" w:rsidRDefault="00884976" w:rsidP="00884976">
      <w:pPr>
        <w:pStyle w:val="a3"/>
        <w:ind w:right="107"/>
        <w:jc w:val="both"/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ru-RU"/>
        </w:rPr>
      </w:pPr>
      <w:r>
        <w:rPr>
          <w:sz w:val="28"/>
          <w:szCs w:val="28"/>
          <w:lang w:val="ru-RU"/>
        </w:rPr>
        <w:t xml:space="preserve">   </w:t>
      </w:r>
    </w:p>
    <w:p w:rsidR="00CA654B" w:rsidRDefault="00CA654B"/>
    <w:sectPr w:rsidR="00CA654B" w:rsidSect="00CA6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F9540E"/>
    <w:multiLevelType w:val="hybridMultilevel"/>
    <w:tmpl w:val="1F2AF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DB"/>
    <w:rsid w:val="00015113"/>
    <w:rsid w:val="00386BA8"/>
    <w:rsid w:val="003D299C"/>
    <w:rsid w:val="004D10B2"/>
    <w:rsid w:val="004D7C11"/>
    <w:rsid w:val="004E5B66"/>
    <w:rsid w:val="006273C4"/>
    <w:rsid w:val="00681BF4"/>
    <w:rsid w:val="00691F4E"/>
    <w:rsid w:val="006C3F01"/>
    <w:rsid w:val="0085747B"/>
    <w:rsid w:val="00857565"/>
    <w:rsid w:val="00884976"/>
    <w:rsid w:val="00AE2E5F"/>
    <w:rsid w:val="00B25BD5"/>
    <w:rsid w:val="00B8050C"/>
    <w:rsid w:val="00B9473B"/>
    <w:rsid w:val="00C312EA"/>
    <w:rsid w:val="00CA654B"/>
    <w:rsid w:val="00CA77DB"/>
    <w:rsid w:val="00F3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4F3EB"/>
  <w15:docId w15:val="{E17F80B1-000F-A145-8C45-9F0EF451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7DB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884976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88497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">
    <w:name w:val="Основной текст8"/>
    <w:rsid w:val="00884976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C3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2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Арина Былкова</cp:lastModifiedBy>
  <cp:revision>8</cp:revision>
  <cp:lastPrinted>2021-11-22T04:38:00Z</cp:lastPrinted>
  <dcterms:created xsi:type="dcterms:W3CDTF">2022-03-14T03:56:00Z</dcterms:created>
  <dcterms:modified xsi:type="dcterms:W3CDTF">2022-03-14T04:04:00Z</dcterms:modified>
</cp:coreProperties>
</file>