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FAF4" w14:textId="1C530DA9" w:rsidR="007D2762" w:rsidRDefault="007D2762" w:rsidP="007D2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762">
        <w:rPr>
          <w:rFonts w:ascii="Times New Roman" w:hAnsi="Times New Roman" w:cs="Times New Roman"/>
          <w:b/>
          <w:bCs/>
          <w:sz w:val="28"/>
          <w:szCs w:val="28"/>
        </w:rPr>
        <w:t>Использование нейросети на уроках литературы.</w:t>
      </w:r>
    </w:p>
    <w:p w14:paraId="18105331" w14:textId="0DB4779D" w:rsidR="00B00303" w:rsidRDefault="00B00303" w:rsidP="007D2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Мутовкина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Васильевна, учитель русского языка и литературы</w:t>
      </w:r>
    </w:p>
    <w:p w14:paraId="2046AAB2" w14:textId="7695CD3A" w:rsidR="00B00303" w:rsidRPr="007D2762" w:rsidRDefault="00B00303" w:rsidP="007D2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СОШ№57, г. Воронеж</w:t>
      </w:r>
    </w:p>
    <w:p w14:paraId="577C716D" w14:textId="554F8191" w:rsidR="007D2762" w:rsidRPr="00102389" w:rsidRDefault="007D2762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>
        <w:rPr>
          <w:rFonts w:ascii="Noto Sans" w:eastAsia="Times New Roman" w:hAnsi="Noto Sans" w:cs="Noto Sans"/>
          <w:color w:val="24292F"/>
          <w:kern w:val="0"/>
          <w:sz w:val="21"/>
          <w:szCs w:val="21"/>
          <w:lang w:eastAsia="ru-RU"/>
          <w14:ligatures w14:val="none"/>
        </w:rPr>
        <w:t xml:space="preserve"> </w:t>
      </w:r>
      <w:r w:rsidRPr="007D2762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Нейросети — это форма искусственного интеллекта, которая имитирует работу человеческого мозга для обработки данных и создания моделей принятия решений. В последние годы они стали неотъемлемой частью многих сфер, включая образование.</w:t>
      </w:r>
    </w:p>
    <w:p w14:paraId="59844570" w14:textId="18EB67E2" w:rsidR="007D2762" w:rsidRPr="00102389" w:rsidRDefault="007D2762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Использование нейросетей в учебный процесс по литературе сможет преобразить традиционные методы обучения, делая их более практичными и интерактивными.</w:t>
      </w:r>
    </w:p>
    <w:p w14:paraId="239077CA" w14:textId="5BE5BA5B" w:rsidR="00350964" w:rsidRPr="00102389" w:rsidRDefault="007D2762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Современный урок литературы в условиях реализации ФГОС должен соответствовать </w:t>
      </w:r>
      <w:r w:rsidR="00350964"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особым </w:t>
      </w: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требованиям, а учитель должен создавать условия для интеллектуального развития ученика. Основная задача учителя – замотивировать ученика, чтобы у него появился интерес для изучения предмета, а также увлечь школьника</w:t>
      </w:r>
      <w:r w:rsidR="00350964"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 образовательным процессом, но не забывая о главном – научить.</w:t>
      </w:r>
    </w:p>
    <w:p w14:paraId="2E9F611C" w14:textId="77777777" w:rsidR="00350964" w:rsidRPr="00102389" w:rsidRDefault="00350964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Искусственный интеллект «захватил» уже практически все сферы научных областей:</w:t>
      </w:r>
    </w:p>
    <w:p w14:paraId="199AC9A1" w14:textId="321AD9AC" w:rsidR="007D2762" w:rsidRPr="00102389" w:rsidRDefault="00350964" w:rsidP="0010238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Медицина – нейросети используются для поиска новых препаратов, оптимизации методов лечения и т.д.</w:t>
      </w:r>
    </w:p>
    <w:p w14:paraId="06D36398" w14:textId="77777777" w:rsidR="00350964" w:rsidRPr="00102389" w:rsidRDefault="00350964" w:rsidP="0010238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Физика – помогают смоделировать физические явления.</w:t>
      </w:r>
    </w:p>
    <w:p w14:paraId="3350588B" w14:textId="218AA622" w:rsidR="00350964" w:rsidRPr="00102389" w:rsidRDefault="00350964" w:rsidP="0010238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Астрономия – обрабатывают данные с космических аппаратов.</w:t>
      </w:r>
    </w:p>
    <w:p w14:paraId="2A60D3DD" w14:textId="3E968430" w:rsidR="00350964" w:rsidRDefault="00350964" w:rsidP="00102389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 Гуманитарные исследования – помогают анализировать текст, автоматизируют перевод, находят ключевые темы и стилистические особенности.</w:t>
      </w:r>
    </w:p>
    <w:p w14:paraId="4621E631" w14:textId="3A536D8A" w:rsidR="00B00303" w:rsidRPr="00B00303" w:rsidRDefault="00B00303" w:rsidP="00B00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03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Рассмотрим разнообразные возможности использования искусственного интеллекта на уроках литературы на примере нейросети </w:t>
      </w:r>
      <w:proofErr w:type="spellStart"/>
      <w:r w:rsidRPr="00B00303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val="en-US" w:eastAsia="ru-RU"/>
          <w14:ligatures w14:val="none"/>
        </w:rPr>
        <w:t>YandexGPT</w:t>
      </w:r>
      <w:proofErr w:type="spellEnd"/>
      <w:r w:rsidRPr="00B00303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00303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B00303">
        <w:rPr>
          <w:rFonts w:ascii="Times New Roman" w:hAnsi="Times New Roman" w:cs="Times New Roman"/>
          <w:sz w:val="28"/>
          <w:szCs w:val="28"/>
        </w:rPr>
        <w:t xml:space="preserve"> — это генеративная нейросеть нового поколения, которую запустили 17 мая 2023 года. Её обучали на суперкомпьютерах </w:t>
      </w:r>
      <w:r w:rsidRPr="00B00303">
        <w:rPr>
          <w:rFonts w:ascii="Times New Roman" w:hAnsi="Times New Roman" w:cs="Times New Roman"/>
          <w:sz w:val="28"/>
          <w:szCs w:val="28"/>
        </w:rPr>
        <w:lastRenderedPageBreak/>
        <w:t xml:space="preserve">Яндекса, самых мощных в России и Восточной Европе. </w:t>
      </w:r>
      <w:proofErr w:type="spellStart"/>
      <w:r w:rsidRPr="00B00303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B00303">
        <w:rPr>
          <w:rFonts w:ascii="Times New Roman" w:hAnsi="Times New Roman" w:cs="Times New Roman"/>
          <w:sz w:val="28"/>
          <w:szCs w:val="28"/>
        </w:rPr>
        <w:t xml:space="preserve"> умеет выделять главное в русскоязычных текстах длиной до 30 тысяч знаков. Для полного прочтения материала такого объёма обычно требуется 15-17 минут.</w:t>
      </w:r>
    </w:p>
    <w:p w14:paraId="2BB70C0D" w14:textId="21DF5254" w:rsidR="00350964" w:rsidRPr="00102389" w:rsidRDefault="00350964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Так как же нейросеть может использоваться учителем на уроках литературы?</w:t>
      </w:r>
    </w:p>
    <w:p w14:paraId="5A89E3E6" w14:textId="2D734428" w:rsidR="00350964" w:rsidRPr="00102389" w:rsidRDefault="00350964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Нейросети могут помочь учащимся анализировать сложные литературный тексты, выделять в них символы и мотивы. </w:t>
      </w:r>
      <w:r w:rsidR="002701B2"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Помимо этого,</w:t>
      </w: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 можно найти контекстуальную информацию о периоде создания произведения, биографии автора и исторических событиях, которые могли повлиять на его написание. </w:t>
      </w:r>
    </w:p>
    <w:p w14:paraId="36796967" w14:textId="595DCA28" w:rsidR="002701B2" w:rsidRPr="00102389" w:rsidRDefault="002701B2" w:rsidP="00102389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23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213EA3" wp14:editId="3AAE29BA">
            <wp:extent cx="5324475" cy="5479286"/>
            <wp:effectExtent l="0" t="0" r="0" b="7620"/>
            <wp:docPr id="213095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58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928" cy="548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340A" w14:textId="32B1FEBC" w:rsidR="002701B2" w:rsidRPr="00102389" w:rsidRDefault="002701B2" w:rsidP="001023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lastRenderedPageBreak/>
        <w:t xml:space="preserve">При просьбе нейросети выдать анализ романа «Капитанская дочка» появляется ряд основных пунктов, необходимых для точного исследования произведения – сюжет и композиция, главные герои с краткой характеристикой, тема и идея произведения. </w:t>
      </w:r>
      <w:r w:rsidR="00795E95" w:rsidRPr="00102389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>Нейросеть умеет выделять главное в текстах длиной до 30 тысяч знаков. А также имеет возможность «нейросетевого пересказа» - текст может быть представлен в виде тезисов, что позволяет выделять главное и первостепенное для понимания и узнавания.</w:t>
      </w:r>
    </w:p>
    <w:p w14:paraId="49F10A00" w14:textId="72E23E03" w:rsidR="00795E95" w:rsidRPr="00102389" w:rsidRDefault="00795E95" w:rsidP="00102389">
      <w:pPr>
        <w:pStyle w:val="a3"/>
        <w:spacing w:before="0" w:beforeAutospacing="0" w:after="0" w:afterAutospacing="0" w:line="360" w:lineRule="auto"/>
        <w:ind w:firstLine="567"/>
        <w:jc w:val="both"/>
        <w:rPr>
          <w:color w:val="24292F"/>
          <w:sz w:val="28"/>
          <w:szCs w:val="28"/>
        </w:rPr>
      </w:pPr>
      <w:r w:rsidRPr="00102389">
        <w:rPr>
          <w:color w:val="24292F"/>
          <w:sz w:val="28"/>
          <w:szCs w:val="28"/>
        </w:rPr>
        <w:t>Также одной из функций нейросети является создание интерактивных заданий</w:t>
      </w:r>
      <w:r w:rsidR="00102389" w:rsidRPr="00102389">
        <w:rPr>
          <w:color w:val="24292F"/>
          <w:sz w:val="28"/>
          <w:szCs w:val="28"/>
        </w:rPr>
        <w:t xml:space="preserve">, </w:t>
      </w:r>
      <w:r w:rsidRPr="00102389">
        <w:rPr>
          <w:color w:val="24292F"/>
          <w:sz w:val="28"/>
          <w:szCs w:val="28"/>
        </w:rPr>
        <w:t>которые адаптируются под уровень знаний и интересы учащихся. Это могут быть викторины на понимание прочитанного, задания на сочинение с элементами геймификации или даже виртуальные дискуссии с искусственными персонажами.</w:t>
      </w:r>
    </w:p>
    <w:p w14:paraId="6BA381EC" w14:textId="6F9D85F8" w:rsidR="00102389" w:rsidRPr="00102389" w:rsidRDefault="00102389" w:rsidP="00102389">
      <w:pPr>
        <w:pStyle w:val="a3"/>
        <w:spacing w:before="0" w:beforeAutospacing="0" w:after="240" w:afterAutospacing="0" w:line="360" w:lineRule="auto"/>
        <w:jc w:val="both"/>
        <w:rPr>
          <w:color w:val="24292F"/>
          <w:sz w:val="28"/>
          <w:szCs w:val="28"/>
        </w:rPr>
      </w:pPr>
      <w:r w:rsidRPr="00102389">
        <w:rPr>
          <w:noProof/>
          <w:sz w:val="28"/>
          <w:szCs w:val="28"/>
        </w:rPr>
        <w:drawing>
          <wp:inline distT="0" distB="0" distL="0" distR="0" wp14:anchorId="0929692B" wp14:editId="63CD2CF2">
            <wp:extent cx="5940425" cy="4772025"/>
            <wp:effectExtent l="0" t="0" r="3175" b="9525"/>
            <wp:docPr id="622079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799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80D2" w14:textId="205173FE" w:rsidR="00795E95" w:rsidRPr="00880102" w:rsidRDefault="00102389" w:rsidP="00102389">
      <w:pPr>
        <w:spacing w:after="240" w:line="360" w:lineRule="auto"/>
        <w:ind w:firstLine="567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880102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t xml:space="preserve">Одним из немаловажных навыком, которым должны овладеть обучающиеся – создание авторских текстов, развитие речи. На уроках </w:t>
      </w:r>
      <w:r w:rsidRPr="00880102"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  <w:lastRenderedPageBreak/>
        <w:t xml:space="preserve">литературы дети должны писать сочинения на основе прочитанных текстов. Нейросеть и в этом вопросе может выступить хорошим помощником – </w:t>
      </w:r>
      <w:r w:rsidRPr="00880102">
        <w:rPr>
          <w:rFonts w:ascii="Times New Roman" w:hAnsi="Times New Roman" w:cs="Times New Roman"/>
          <w:color w:val="24292F"/>
          <w:sz w:val="28"/>
          <w:szCs w:val="28"/>
        </w:rPr>
        <w:t xml:space="preserve">даст </w:t>
      </w:r>
      <w:r w:rsidRPr="00880102">
        <w:rPr>
          <w:rFonts w:ascii="Times New Roman" w:hAnsi="Times New Roman" w:cs="Times New Roman"/>
          <w:color w:val="24292F"/>
          <w:sz w:val="28"/>
          <w:szCs w:val="28"/>
        </w:rPr>
        <w:t>подсказки и рекомендации при написании собственных литературных текстов. Алгоритмы могут предложить идеи для развития сюжета, помочь с выбором слов и стиля, а также предоставить обратную связь по написанному.</w:t>
      </w:r>
    </w:p>
    <w:p w14:paraId="1EC76377" w14:textId="499CB781" w:rsidR="00102389" w:rsidRPr="00880102" w:rsidRDefault="00880102" w:rsidP="00B0030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24292F"/>
          <w:kern w:val="0"/>
          <w:sz w:val="28"/>
          <w:szCs w:val="28"/>
          <w:lang w:eastAsia="ru-RU"/>
          <w14:ligatures w14:val="none"/>
        </w:rPr>
      </w:pPr>
      <w:r w:rsidRPr="008801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8B1CC" wp14:editId="080780A6">
            <wp:extent cx="5940425" cy="5904865"/>
            <wp:effectExtent l="0" t="0" r="3175" b="635"/>
            <wp:docPr id="361490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900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0DA2" w14:textId="16BBE88E" w:rsidR="007D2762" w:rsidRDefault="00880102" w:rsidP="008801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можем заметить, нейросеть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YandexGPT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подробный план сочинения, который облегчит написание удачной творческой работы и поможет сэкономить время. </w:t>
      </w:r>
    </w:p>
    <w:p w14:paraId="30D327F2" w14:textId="05F494A1" w:rsidR="00880102" w:rsidRDefault="00B00303" w:rsidP="00102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нейросети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YandexGPT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еще и другие нейросетевые модели, которые может использовать учитель при подготовке к своему уроку.</w:t>
      </w:r>
    </w:p>
    <w:p w14:paraId="1B195A6B" w14:textId="59BB3520" w:rsidR="00B00303" w:rsidRPr="00747662" w:rsidRDefault="00B00303" w:rsidP="0074766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662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747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62">
        <w:rPr>
          <w:rFonts w:ascii="Times New Roman" w:hAnsi="Times New Roman" w:cs="Times New Roman"/>
          <w:sz w:val="28"/>
          <w:szCs w:val="28"/>
        </w:rPr>
        <w:t>2.1</w:t>
      </w:r>
      <w:r w:rsidRPr="007476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7662">
        <w:rPr>
          <w:rFonts w:ascii="Times New Roman" w:hAnsi="Times New Roman" w:cs="Times New Roman"/>
          <w:sz w:val="28"/>
          <w:szCs w:val="28"/>
        </w:rPr>
        <w:t xml:space="preserve"> Основная функция – генерация изображений по описанию с возможностью выбора стиля картинки.</w:t>
      </w:r>
    </w:p>
    <w:p w14:paraId="15F13FD6" w14:textId="13FAFD57" w:rsidR="00B00303" w:rsidRPr="00B00303" w:rsidRDefault="00B00303" w:rsidP="0074766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D5A376" wp14:editId="1BCAD274">
            <wp:extent cx="4848225" cy="3159768"/>
            <wp:effectExtent l="0" t="0" r="0" b="2540"/>
            <wp:docPr id="1868930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301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584" cy="316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AD25" w14:textId="122E0386" w:rsidR="00B00303" w:rsidRDefault="00B00303" w:rsidP="0074766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«Порфирьевич» - русский аналог сети «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sz w:val="28"/>
          <w:szCs w:val="28"/>
        </w:rPr>
        <w:t xml:space="preserve">», основной функцией которого является способность генерировать осмысленные тексты из нескольких слов или предложений. Если вариант текста не устраивает пользователя, то он может выбрать альтернативу, кликнув кнопку «Варианты». </w:t>
      </w:r>
    </w:p>
    <w:p w14:paraId="34412A00" w14:textId="6F67901A" w:rsidR="00B00303" w:rsidRDefault="00747662" w:rsidP="00B00303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102A1B" wp14:editId="24262211">
            <wp:extent cx="5940425" cy="1880235"/>
            <wp:effectExtent l="0" t="0" r="3175" b="5715"/>
            <wp:docPr id="1370608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083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1BBD" w14:textId="4CBBBA15" w:rsidR="00B00303" w:rsidRDefault="00747662" w:rsidP="0074766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662">
        <w:rPr>
          <w:rFonts w:ascii="Times New Roman" w:hAnsi="Times New Roman" w:cs="Times New Roman"/>
          <w:sz w:val="28"/>
          <w:szCs w:val="28"/>
        </w:rPr>
        <w:t>ReTexLAl</w:t>
      </w:r>
      <w:proofErr w:type="spellEnd"/>
      <w:r w:rsidRPr="00747662">
        <w:rPr>
          <w:rFonts w:ascii="Times New Roman" w:hAnsi="Times New Roman" w:cs="Times New Roman"/>
          <w:sz w:val="28"/>
          <w:szCs w:val="28"/>
        </w:rPr>
        <w:t>—</w:t>
      </w:r>
      <w:r w:rsidRPr="00747662">
        <w:rPr>
          <w:rFonts w:ascii="Times New Roman" w:hAnsi="Times New Roman" w:cs="Times New Roman"/>
          <w:sz w:val="28"/>
          <w:szCs w:val="28"/>
        </w:rPr>
        <w:t xml:space="preserve">нейросеть для перефразирования текста. Главная ее ценность – показать учащимся, как расширить свой словарный запас и/или объяснять сложные вещи простым языком. Также данная нейросеть умеет менять стили речи. </w:t>
      </w:r>
    </w:p>
    <w:p w14:paraId="34ED8FAF" w14:textId="2FDB21EA" w:rsidR="00747662" w:rsidRDefault="00747662" w:rsidP="0074766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4B0E1C8" wp14:editId="65BACAE3">
            <wp:extent cx="5940425" cy="1565275"/>
            <wp:effectExtent l="0" t="0" r="3175" b="0"/>
            <wp:docPr id="1032153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39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08D6" w14:textId="2ADCC275" w:rsidR="00747662" w:rsidRDefault="00747662" w:rsidP="0074766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малая часть созданных нейронных моделей, которые существуют в настоящее время. Однако помимо всех плюсов у искусственного интеллекта есть еще и минусы, которые нужно учитывать, погружаясь в мир компьютерных технологий:</w:t>
      </w:r>
    </w:p>
    <w:p w14:paraId="57F05122" w14:textId="40389F1A" w:rsidR="00747662" w:rsidRDefault="00291C53" w:rsidP="00291C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53">
        <w:rPr>
          <w:rFonts w:ascii="Times New Roman" w:hAnsi="Times New Roman" w:cs="Times New Roman"/>
          <w:sz w:val="28"/>
          <w:szCs w:val="28"/>
        </w:rPr>
        <w:t>Бытует мнение, что из-за тотального распространения нейросетей у учащихся будут наблюдаться сложности с принятием важных решений, так как множество задач они смогут решать автоматически благодаря искусственному интеллекту.</w:t>
      </w:r>
    </w:p>
    <w:p w14:paraId="372A4804" w14:textId="5AC84797" w:rsidR="00291C53" w:rsidRDefault="00291C53" w:rsidP="00291C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доступа (расширенные возможности нейросетей платные, ограниченность доступа по РФ).</w:t>
      </w:r>
    </w:p>
    <w:p w14:paraId="5C8BB8E3" w14:textId="6B8F926D" w:rsidR="00291C53" w:rsidRDefault="00291C53" w:rsidP="00291C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поиска зачастую ограниченны количеством попыток.</w:t>
      </w:r>
    </w:p>
    <w:p w14:paraId="3BABC809" w14:textId="03A53580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291C53">
        <w:rPr>
          <w:rFonts w:ascii="Times New Roman" w:hAnsi="Times New Roman" w:cs="Times New Roman"/>
          <w:color w:val="24292F"/>
          <w:sz w:val="28"/>
          <w:szCs w:val="28"/>
        </w:rPr>
        <w:t>Таким образом</w:t>
      </w:r>
      <w:r w:rsidR="000D7CC1">
        <w:rPr>
          <w:rFonts w:ascii="Times New Roman" w:hAnsi="Times New Roman" w:cs="Times New Roman"/>
          <w:color w:val="24292F"/>
          <w:sz w:val="28"/>
          <w:szCs w:val="28"/>
        </w:rPr>
        <w:t>,</w:t>
      </w:r>
      <w:r w:rsidRPr="00291C53">
        <w:rPr>
          <w:rFonts w:ascii="Times New Roman" w:hAnsi="Times New Roman" w:cs="Times New Roman"/>
          <w:color w:val="24292F"/>
          <w:sz w:val="28"/>
          <w:szCs w:val="28"/>
        </w:rPr>
        <w:t xml:space="preserve"> можно сделать вывод, что и</w:t>
      </w:r>
      <w:r w:rsidRPr="00291C53">
        <w:rPr>
          <w:rFonts w:ascii="Times New Roman" w:hAnsi="Times New Roman" w:cs="Times New Roman"/>
          <w:color w:val="24292F"/>
          <w:sz w:val="28"/>
          <w:szCs w:val="28"/>
        </w:rPr>
        <w:t>нтеграция нейросетей в процесс обучения литературе открывает новые горизонты для развития языковых и аналитических навыков учащихся. Это делает обучение более персонализированным и мотивирующим, а также способствует глубокому пониманию литературного искусства.</w:t>
      </w:r>
      <w:r w:rsidRPr="00291C53">
        <w:rPr>
          <w:rFonts w:ascii="Times New Roman" w:hAnsi="Times New Roman" w:cs="Times New Roman"/>
          <w:color w:val="24292F"/>
          <w:sz w:val="28"/>
          <w:szCs w:val="28"/>
        </w:rPr>
        <w:t xml:space="preserve"> Однако пользоваться искусственным интеллектом необходимо с умом. </w:t>
      </w:r>
    </w:p>
    <w:p w14:paraId="359316DF" w14:textId="77777777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14:paraId="69B7A369" w14:textId="77777777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14:paraId="66917630" w14:textId="77777777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14:paraId="646B96E6" w14:textId="77777777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14:paraId="341E499F" w14:textId="77777777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</w:p>
    <w:p w14:paraId="71D83DFD" w14:textId="1B1C1B94" w:rsidR="00291C53" w:rsidRDefault="00291C53" w:rsidP="00291C53">
      <w:pPr>
        <w:spacing w:line="360" w:lineRule="auto"/>
        <w:ind w:firstLine="709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>
        <w:rPr>
          <w:rFonts w:ascii="Times New Roman" w:hAnsi="Times New Roman" w:cs="Times New Roman"/>
          <w:color w:val="24292F"/>
          <w:sz w:val="28"/>
          <w:szCs w:val="28"/>
        </w:rPr>
        <w:lastRenderedPageBreak/>
        <w:t>Список используемой литературы:</w:t>
      </w:r>
    </w:p>
    <w:p w14:paraId="56105F30" w14:textId="0A358515" w:rsidR="00291C53" w:rsidRDefault="00291C53" w:rsidP="00291C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https://cyberleninka.ru/article/n/iskusstvennyy-intellekt-na-osnove-neyronnyh-setey/viewer</w:t>
        </w:r>
      </w:hyperlink>
    </w:p>
    <w:p w14:paraId="58C7FBD6" w14:textId="5F5306A5" w:rsidR="00291C53" w:rsidRDefault="00291C53" w:rsidP="00291C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https://console.yandex.cloud/folders/b1gvumi5lnvl7tka8ioq/foundation-models/chat</w:t>
        </w:r>
      </w:hyperlink>
    </w:p>
    <w:p w14:paraId="3900A579" w14:textId="7FBB41C4" w:rsidR="00291C53" w:rsidRDefault="00291C53" w:rsidP="00291C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https://porfirevich.ru/</w:t>
        </w:r>
      </w:hyperlink>
    </w:p>
    <w:p w14:paraId="67B05EEC" w14:textId="2D7552B2" w:rsidR="00291C53" w:rsidRDefault="00291C53" w:rsidP="00291C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D7CC1">
          <w:rPr>
            <w:rFonts w:ascii="Times New Roman" w:hAnsi="Times New Roman" w:cs="Times New Roman"/>
            <w:sz w:val="28"/>
            <w:szCs w:val="28"/>
          </w:rPr>
          <w:t xml:space="preserve">Какие нейросети упростят подготовку к уроку? </w:t>
        </w:r>
        <w:r w:rsidR="000D7CC1" w:rsidRPr="000D7CC1">
          <w:rPr>
            <w:rFonts w:ascii="Times New Roman" w:hAnsi="Times New Roman" w:cs="Times New Roman"/>
            <w:sz w:val="28"/>
            <w:szCs w:val="28"/>
          </w:rPr>
          <w:t>[</w:t>
        </w:r>
        <w:r w:rsidR="000D7CC1">
          <w:rPr>
            <w:rFonts w:ascii="Times New Roman" w:hAnsi="Times New Roman" w:cs="Times New Roman"/>
            <w:sz w:val="28"/>
            <w:szCs w:val="28"/>
          </w:rPr>
          <w:t>Электронный ресурс</w:t>
        </w:r>
        <w:r w:rsidR="000D7CC1" w:rsidRPr="000D7CC1">
          <w:rPr>
            <w:rFonts w:ascii="Times New Roman" w:hAnsi="Times New Roman" w:cs="Times New Roman"/>
            <w:sz w:val="28"/>
            <w:szCs w:val="28"/>
          </w:rPr>
          <w:t>]</w:t>
        </w:r>
        <w:r w:rsidR="000D7CC1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0D7CC1">
          <w:rPr>
            <w:rFonts w:ascii="Times New Roman" w:hAnsi="Times New Roman" w:cs="Times New Roman"/>
            <w:sz w:val="28"/>
            <w:szCs w:val="28"/>
          </w:rPr>
          <w:t xml:space="preserve">Режим доступа: </w:t>
        </w:r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https://obrazovanie</w:t>
        </w:r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n</w:t>
        </w:r>
        <w:r w:rsidRPr="00154358">
          <w:rPr>
            <w:rStyle w:val="a6"/>
            <w:rFonts w:ascii="Times New Roman" w:hAnsi="Times New Roman" w:cs="Times New Roman"/>
            <w:sz w:val="28"/>
            <w:szCs w:val="28"/>
          </w:rPr>
          <w:t>eft.ru/wp-content/uploads/2023/08/kakie-nejroseti-uprostjat-podgotovku-k-uroku2.pdf</w:t>
        </w:r>
      </w:hyperlink>
    </w:p>
    <w:p w14:paraId="1DB61AAF" w14:textId="439DEFA7" w:rsidR="00291C53" w:rsidRPr="00291C53" w:rsidRDefault="000D7CC1" w:rsidP="00291C5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Чему в России обучают нейронные сети. [Электронный ресурс]. Режим доступа: http://www.the-village.ru/village/business/newprof/256956-neural-networks/</w:t>
      </w:r>
    </w:p>
    <w:sectPr w:rsidR="00291C53" w:rsidRPr="0029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5FC6"/>
    <w:multiLevelType w:val="hybridMultilevel"/>
    <w:tmpl w:val="DE88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1206"/>
    <w:multiLevelType w:val="hybridMultilevel"/>
    <w:tmpl w:val="C54A3982"/>
    <w:lvl w:ilvl="0" w:tplc="002E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D7B6E"/>
    <w:multiLevelType w:val="multilevel"/>
    <w:tmpl w:val="E6B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D7A4D"/>
    <w:multiLevelType w:val="hybridMultilevel"/>
    <w:tmpl w:val="95344F98"/>
    <w:lvl w:ilvl="0" w:tplc="92766394">
      <w:start w:val="1"/>
      <w:numFmt w:val="decimal"/>
      <w:lvlText w:val="%1."/>
      <w:lvlJc w:val="left"/>
      <w:pPr>
        <w:ind w:left="1069" w:hanging="360"/>
      </w:pPr>
      <w:rPr>
        <w:rFonts w:hint="default"/>
        <w:color w:val="2429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8A536F"/>
    <w:multiLevelType w:val="hybridMultilevel"/>
    <w:tmpl w:val="1BD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70984">
    <w:abstractNumId w:val="2"/>
  </w:num>
  <w:num w:numId="2" w16cid:durableId="1623339087">
    <w:abstractNumId w:val="4"/>
  </w:num>
  <w:num w:numId="3" w16cid:durableId="1823885709">
    <w:abstractNumId w:val="0"/>
  </w:num>
  <w:num w:numId="4" w16cid:durableId="2099279285">
    <w:abstractNumId w:val="1"/>
  </w:num>
  <w:num w:numId="5" w16cid:durableId="111170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FB"/>
    <w:rsid w:val="000D7CC1"/>
    <w:rsid w:val="00102389"/>
    <w:rsid w:val="001072FB"/>
    <w:rsid w:val="002701B2"/>
    <w:rsid w:val="00291C53"/>
    <w:rsid w:val="00350964"/>
    <w:rsid w:val="00747662"/>
    <w:rsid w:val="00795E95"/>
    <w:rsid w:val="007D2762"/>
    <w:rsid w:val="00880102"/>
    <w:rsid w:val="00895D09"/>
    <w:rsid w:val="008B503F"/>
    <w:rsid w:val="008D72CC"/>
    <w:rsid w:val="00B0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03A7"/>
  <w15:chartTrackingRefBased/>
  <w15:docId w15:val="{372D7512-052A-429D-A9D2-A7AB504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D2762"/>
    <w:rPr>
      <w:b/>
      <w:bCs/>
    </w:rPr>
  </w:style>
  <w:style w:type="paragraph" w:styleId="a5">
    <w:name w:val="List Paragraph"/>
    <w:basedOn w:val="a"/>
    <w:uiPriority w:val="34"/>
    <w:qFormat/>
    <w:rsid w:val="003509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1C5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1C5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D7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orfirevi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onsole.yandex.cloud/folders/b1gvumi5lnvl7tka8ioq/foundation-models/ch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yberleninka.ru/article/n/iskusstvennyy-intellekt-na-osnove-neyronnyh-setey/viewe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obrazovanieneft.ru/wp-content/uploads/2023/08/kakie-nejroseti-uprostjat-podgotovku-k-uroku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2024-06-20T13:48:00Z</dcterms:created>
  <dcterms:modified xsi:type="dcterms:W3CDTF">2024-06-20T13:58:00Z</dcterms:modified>
</cp:coreProperties>
</file>