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46" w:rsidRDefault="00210A54" w:rsidP="00F96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862">
        <w:rPr>
          <w:rFonts w:ascii="Times New Roman" w:hAnsi="Times New Roman" w:cs="Times New Roman"/>
          <w:b/>
          <w:sz w:val="32"/>
          <w:szCs w:val="32"/>
        </w:rPr>
        <w:t>Роль развития</w:t>
      </w:r>
      <w:r w:rsidR="00806BF0" w:rsidRPr="00A8786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06BF0" w:rsidRPr="00A87862">
        <w:rPr>
          <w:rFonts w:ascii="Times New Roman" w:hAnsi="Times New Roman" w:cs="Times New Roman"/>
          <w:b/>
          <w:sz w:val="32"/>
          <w:szCs w:val="32"/>
        </w:rPr>
        <w:t>надпрофессиональных</w:t>
      </w:r>
      <w:proofErr w:type="spellEnd"/>
      <w:r w:rsidR="00806BF0" w:rsidRPr="00A87862">
        <w:rPr>
          <w:rFonts w:ascii="Times New Roman" w:hAnsi="Times New Roman" w:cs="Times New Roman"/>
          <w:b/>
          <w:sz w:val="32"/>
          <w:szCs w:val="32"/>
        </w:rPr>
        <w:t xml:space="preserve"> навыков при обучении иностранному языку в современной школе.</w:t>
      </w:r>
    </w:p>
    <w:p w:rsidR="00F96615" w:rsidRDefault="00F96615" w:rsidP="00F9661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Гужова Анна Евгеньевна</w:t>
      </w:r>
    </w:p>
    <w:p w:rsidR="00F96615" w:rsidRDefault="00F96615" w:rsidP="00F9661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английского языка</w:t>
      </w:r>
    </w:p>
    <w:p w:rsidR="00F96615" w:rsidRPr="00F96615" w:rsidRDefault="00F96615" w:rsidP="00F9661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МАОУ «Лицей №9», г. Новосибирск</w:t>
      </w:r>
      <w:bookmarkStart w:id="0" w:name="_GoBack"/>
      <w:bookmarkEnd w:id="0"/>
    </w:p>
    <w:p w:rsidR="00210A54" w:rsidRPr="00476626" w:rsidRDefault="00207E18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44F7" w:rsidRPr="00B544F7">
        <w:rPr>
          <w:rFonts w:ascii="Times New Roman" w:hAnsi="Times New Roman" w:cs="Times New Roman"/>
          <w:sz w:val="28"/>
          <w:szCs w:val="28"/>
        </w:rPr>
        <w:t>Современный мир – это мир высочайших скоросте</w:t>
      </w:r>
      <w:r w:rsidR="00B544F7">
        <w:rPr>
          <w:rFonts w:ascii="Times New Roman" w:hAnsi="Times New Roman" w:cs="Times New Roman"/>
          <w:sz w:val="28"/>
          <w:szCs w:val="28"/>
        </w:rPr>
        <w:t>й и турбулентности, который</w:t>
      </w:r>
      <w:r w:rsidR="00476626" w:rsidRPr="00476626">
        <w:rPr>
          <w:rFonts w:ascii="Times New Roman" w:hAnsi="Times New Roman" w:cs="Times New Roman"/>
          <w:sz w:val="28"/>
          <w:szCs w:val="28"/>
        </w:rPr>
        <w:t xml:space="preserve"> постоянно меняется</w:t>
      </w:r>
      <w:r w:rsidR="00476626">
        <w:rPr>
          <w:rFonts w:ascii="Times New Roman" w:hAnsi="Times New Roman" w:cs="Times New Roman"/>
          <w:sz w:val="28"/>
          <w:szCs w:val="28"/>
        </w:rPr>
        <w:t xml:space="preserve">. </w:t>
      </w:r>
      <w:r w:rsidR="00B544F7">
        <w:rPr>
          <w:rFonts w:ascii="Times New Roman" w:hAnsi="Times New Roman" w:cs="Times New Roman"/>
          <w:sz w:val="28"/>
          <w:szCs w:val="28"/>
        </w:rPr>
        <w:t xml:space="preserve">Чтобы оставаться </w:t>
      </w:r>
      <w:r w:rsidR="00476626" w:rsidRPr="00476626">
        <w:rPr>
          <w:rFonts w:ascii="Times New Roman" w:hAnsi="Times New Roman" w:cs="Times New Roman"/>
          <w:sz w:val="28"/>
          <w:szCs w:val="28"/>
        </w:rPr>
        <w:t>востребованным и реализовывать себя, нужно бежать в разы быстрее</w:t>
      </w:r>
      <w:r w:rsidR="00476626">
        <w:rPr>
          <w:rFonts w:ascii="Times New Roman" w:hAnsi="Times New Roman" w:cs="Times New Roman"/>
          <w:sz w:val="28"/>
          <w:szCs w:val="28"/>
        </w:rPr>
        <w:t xml:space="preserve">, чем несколько десятков лет назад. </w:t>
      </w:r>
      <w:r w:rsidR="00476626" w:rsidRPr="00476626">
        <w:rPr>
          <w:rFonts w:ascii="Times New Roman" w:hAnsi="Times New Roman" w:cs="Times New Roman"/>
          <w:sz w:val="28"/>
          <w:szCs w:val="28"/>
        </w:rPr>
        <w:t>И, </w:t>
      </w:r>
      <w:r w:rsidR="00476626">
        <w:rPr>
          <w:rFonts w:ascii="Times New Roman" w:hAnsi="Times New Roman" w:cs="Times New Roman"/>
          <w:sz w:val="28"/>
          <w:szCs w:val="28"/>
        </w:rPr>
        <w:t xml:space="preserve">современным подросткам, </w:t>
      </w:r>
      <w:r w:rsidR="00476626" w:rsidRPr="00476626">
        <w:rPr>
          <w:rFonts w:ascii="Times New Roman" w:hAnsi="Times New Roman" w:cs="Times New Roman"/>
          <w:sz w:val="28"/>
          <w:szCs w:val="28"/>
        </w:rPr>
        <w:t>выбирая себе будущую профессию, рискованно ориентироваться на то, что популярно сейча</w:t>
      </w:r>
      <w:r w:rsidR="00476626">
        <w:rPr>
          <w:rFonts w:ascii="Times New Roman" w:hAnsi="Times New Roman" w:cs="Times New Roman"/>
          <w:sz w:val="28"/>
          <w:szCs w:val="28"/>
        </w:rPr>
        <w:t xml:space="preserve">с. Через 5–10 лет </w:t>
      </w:r>
      <w:r w:rsidR="00476626" w:rsidRPr="00476626">
        <w:rPr>
          <w:rFonts w:ascii="Times New Roman" w:hAnsi="Times New Roman" w:cs="Times New Roman"/>
          <w:sz w:val="28"/>
          <w:szCs w:val="28"/>
        </w:rPr>
        <w:t>мир будет выглядеть совсем иначе.</w:t>
      </w:r>
      <w:r w:rsidR="008B1EA4">
        <w:rPr>
          <w:rFonts w:ascii="Times New Roman" w:hAnsi="Times New Roman" w:cs="Times New Roman"/>
          <w:sz w:val="28"/>
          <w:szCs w:val="28"/>
        </w:rPr>
        <w:t xml:space="preserve"> Такова основная идея авторов Атласа новых профессии, который трактует новый подход к профориентации совреме</w:t>
      </w:r>
      <w:r w:rsidR="00B544F7">
        <w:rPr>
          <w:rFonts w:ascii="Times New Roman" w:hAnsi="Times New Roman" w:cs="Times New Roman"/>
          <w:sz w:val="28"/>
          <w:szCs w:val="28"/>
        </w:rPr>
        <w:t>нных школьников и смену</w:t>
      </w:r>
      <w:r w:rsidR="008B1EA4">
        <w:rPr>
          <w:rFonts w:ascii="Times New Roman" w:hAnsi="Times New Roman" w:cs="Times New Roman"/>
          <w:sz w:val="28"/>
          <w:szCs w:val="28"/>
        </w:rPr>
        <w:t xml:space="preserve"> приоритетов в  образовании от узкоспециальных навыков к </w:t>
      </w:r>
      <w:proofErr w:type="spellStart"/>
      <w:r w:rsidR="008B1EA4">
        <w:rPr>
          <w:rFonts w:ascii="Times New Roman" w:hAnsi="Times New Roman" w:cs="Times New Roman"/>
          <w:sz w:val="28"/>
          <w:szCs w:val="28"/>
        </w:rPr>
        <w:t>надпрофессиональным</w:t>
      </w:r>
      <w:proofErr w:type="spellEnd"/>
      <w:r w:rsidR="008B1EA4">
        <w:rPr>
          <w:rFonts w:ascii="Times New Roman" w:hAnsi="Times New Roman" w:cs="Times New Roman"/>
          <w:sz w:val="28"/>
          <w:szCs w:val="28"/>
        </w:rPr>
        <w:t>.</w:t>
      </w:r>
    </w:p>
    <w:p w:rsidR="00A7350A" w:rsidRDefault="00806BF0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0423" w:rsidRPr="003F042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3F0423" w:rsidRPr="003F042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10A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10A54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="00210A54">
        <w:rPr>
          <w:rFonts w:ascii="Times New Roman" w:hAnsi="Times New Roman" w:cs="Times New Roman"/>
          <w:sz w:val="28"/>
          <w:szCs w:val="28"/>
        </w:rPr>
        <w:t>)</w:t>
      </w:r>
      <w:r w:rsidR="003F0423" w:rsidRPr="003F0423">
        <w:rPr>
          <w:rFonts w:ascii="Times New Roman" w:hAnsi="Times New Roman" w:cs="Times New Roman"/>
          <w:sz w:val="28"/>
          <w:szCs w:val="28"/>
        </w:rPr>
        <w:t xml:space="preserve"> результатов - одно из основных требований, установленных Федеральным государственным образовательным стандартом.</w:t>
      </w:r>
      <w:r w:rsidR="00DA2F1B" w:rsidRPr="00DA2F1B">
        <w:t xml:space="preserve"> </w:t>
      </w:r>
      <w:r w:rsidR="00DA2F1B">
        <w:t xml:space="preserve"> </w:t>
      </w:r>
      <w:r w:rsidR="008B1EA4" w:rsidRPr="00DA2F1B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="008B1EA4" w:rsidRPr="00DA2F1B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="008B1EA4" w:rsidRPr="00DA2F1B">
        <w:rPr>
          <w:rFonts w:ascii="Times New Roman" w:hAnsi="Times New Roman" w:cs="Times New Roman"/>
          <w:sz w:val="28"/>
          <w:szCs w:val="28"/>
        </w:rPr>
        <w:t xml:space="preserve"> результатами понимаются освоенные учащимися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ситуациях.</w:t>
      </w:r>
      <w:r w:rsidR="008B1EA4">
        <w:rPr>
          <w:rFonts w:ascii="Times New Roman" w:hAnsi="Times New Roman" w:cs="Times New Roman"/>
          <w:sz w:val="28"/>
          <w:szCs w:val="28"/>
        </w:rPr>
        <w:t xml:space="preserve"> </w:t>
      </w:r>
      <w:r w:rsidR="00A7350A" w:rsidRPr="00A7350A">
        <w:rPr>
          <w:rFonts w:ascii="Times New Roman" w:hAnsi="Times New Roman" w:cs="Times New Roman"/>
          <w:sz w:val="28"/>
          <w:szCs w:val="28"/>
        </w:rPr>
        <w:t xml:space="preserve">В связи с этим учебные дисциплины рассматриваются уже не просто как предметы, а как </w:t>
      </w:r>
      <w:proofErr w:type="spellStart"/>
      <w:r w:rsidR="00A7350A" w:rsidRPr="00A7350A">
        <w:rPr>
          <w:rFonts w:ascii="Times New Roman" w:hAnsi="Times New Roman" w:cs="Times New Roman"/>
          <w:sz w:val="28"/>
          <w:szCs w:val="28"/>
        </w:rPr>
        <w:t>метапредметы</w:t>
      </w:r>
      <w:proofErr w:type="spellEnd"/>
      <w:r w:rsidR="00A7350A" w:rsidRPr="00A735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350A" w:rsidRPr="00A7350A">
        <w:rPr>
          <w:rFonts w:ascii="Times New Roman" w:hAnsi="Times New Roman" w:cs="Times New Roman"/>
          <w:sz w:val="28"/>
          <w:szCs w:val="28"/>
        </w:rPr>
        <w:t>Метапредметы</w:t>
      </w:r>
      <w:proofErr w:type="spellEnd"/>
      <w:r w:rsidR="00A7350A" w:rsidRPr="00A7350A">
        <w:rPr>
          <w:rFonts w:ascii="Times New Roman" w:hAnsi="Times New Roman" w:cs="Times New Roman"/>
          <w:sz w:val="28"/>
          <w:szCs w:val="28"/>
        </w:rPr>
        <w:t xml:space="preserve"> соединяют в себе идею предметности и </w:t>
      </w:r>
      <w:proofErr w:type="spellStart"/>
      <w:r w:rsidR="00A7350A" w:rsidRPr="00A7350A">
        <w:rPr>
          <w:rFonts w:ascii="Times New Roman" w:hAnsi="Times New Roman" w:cs="Times New Roman"/>
          <w:sz w:val="28"/>
          <w:szCs w:val="28"/>
        </w:rPr>
        <w:t>надпредметности</w:t>
      </w:r>
      <w:proofErr w:type="spellEnd"/>
      <w:r w:rsidR="00A7350A" w:rsidRPr="00A7350A">
        <w:rPr>
          <w:rFonts w:ascii="Times New Roman" w:hAnsi="Times New Roman" w:cs="Times New Roman"/>
          <w:sz w:val="28"/>
          <w:szCs w:val="28"/>
        </w:rPr>
        <w:t xml:space="preserve">, и, </w:t>
      </w:r>
      <w:proofErr w:type="gramStart"/>
      <w:r w:rsidR="00A7350A" w:rsidRPr="00A7350A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A7350A" w:rsidRPr="00A7350A">
        <w:rPr>
          <w:rFonts w:ascii="Times New Roman" w:hAnsi="Times New Roman" w:cs="Times New Roman"/>
          <w:sz w:val="28"/>
          <w:szCs w:val="28"/>
        </w:rPr>
        <w:t xml:space="preserve"> важное, идею рефлективности: обучающийся не запоминает, а </w:t>
      </w:r>
      <w:proofErr w:type="spellStart"/>
      <w:r w:rsidR="00A7350A" w:rsidRPr="00A7350A">
        <w:rPr>
          <w:rFonts w:ascii="Times New Roman" w:hAnsi="Times New Roman" w:cs="Times New Roman"/>
          <w:sz w:val="28"/>
          <w:szCs w:val="28"/>
        </w:rPr>
        <w:t>промысливает</w:t>
      </w:r>
      <w:proofErr w:type="spellEnd"/>
      <w:r w:rsidR="00A7350A" w:rsidRPr="00A7350A">
        <w:rPr>
          <w:rFonts w:ascii="Times New Roman" w:hAnsi="Times New Roman" w:cs="Times New Roman"/>
          <w:sz w:val="28"/>
          <w:szCs w:val="28"/>
        </w:rPr>
        <w:t xml:space="preserve"> важнейшие понятия. Несмотря на разные предметы, ученик проделывает одно и то же – производит формирование определённого блока способностей. </w:t>
      </w:r>
      <w:r w:rsidR="008B1EA4">
        <w:t xml:space="preserve"> </w:t>
      </w:r>
      <w:r w:rsidR="0074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423" w:rsidRDefault="007453EF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Дело в том</w:t>
      </w:r>
      <w:r w:rsidRPr="007453EF">
        <w:rPr>
          <w:rFonts w:ascii="Times New Roman" w:hAnsi="Times New Roman" w:cs="Times New Roman"/>
          <w:sz w:val="28"/>
          <w:szCs w:val="28"/>
        </w:rPr>
        <w:t>, что в</w:t>
      </w:r>
      <w:r>
        <w:rPr>
          <w:rFonts w:ascii="Times New Roman" w:hAnsi="Times New Roman" w:cs="Times New Roman"/>
          <w:sz w:val="28"/>
          <w:szCs w:val="28"/>
        </w:rPr>
        <w:t> будущем у профессионалов будут востребованы</w:t>
      </w:r>
      <w:r w:rsidRPr="007453EF">
        <w:rPr>
          <w:rFonts w:ascii="Times New Roman" w:hAnsi="Times New Roman" w:cs="Times New Roman"/>
          <w:sz w:val="28"/>
          <w:szCs w:val="28"/>
        </w:rPr>
        <w:t xml:space="preserve"> специфические наборы навыков, которые еще часто называют навыками XXI века. Они позволят специалистам работать эффективнее, переходить между отраслями и сохранять при этом востребованность.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работодатели выделяют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надпрофессиональные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навыки, которые будут необходимы подрастающему</w:t>
      </w:r>
      <w:r w:rsidR="00337119">
        <w:rPr>
          <w:rFonts w:ascii="Times New Roman" w:hAnsi="Times New Roman" w:cs="Times New Roman"/>
          <w:sz w:val="28"/>
          <w:szCs w:val="28"/>
        </w:rPr>
        <w:t xml:space="preserve"> поколению: </w:t>
      </w:r>
      <w:proofErr w:type="spellStart"/>
      <w:r w:rsidR="00337119">
        <w:rPr>
          <w:rFonts w:ascii="Times New Roman" w:hAnsi="Times New Roman" w:cs="Times New Roman"/>
          <w:sz w:val="28"/>
          <w:szCs w:val="28"/>
        </w:rPr>
        <w:t>мультиязычность</w:t>
      </w:r>
      <w:proofErr w:type="spellEnd"/>
      <w:r w:rsidR="003371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37119">
        <w:rPr>
          <w:rFonts w:ascii="Times New Roman" w:hAnsi="Times New Roman" w:cs="Times New Roman"/>
          <w:sz w:val="28"/>
          <w:szCs w:val="28"/>
        </w:rPr>
        <w:t>мультикультурность</w:t>
      </w:r>
      <w:proofErr w:type="spellEnd"/>
      <w:r w:rsidR="00337119">
        <w:rPr>
          <w:rFonts w:ascii="Times New Roman" w:hAnsi="Times New Roman" w:cs="Times New Roman"/>
          <w:sz w:val="28"/>
          <w:szCs w:val="28"/>
        </w:rPr>
        <w:t xml:space="preserve">, навыки межотраслевой коммуникации, </w:t>
      </w:r>
      <w:proofErr w:type="spellStart"/>
      <w:r w:rsidR="00337119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 w:rsidR="00337119">
        <w:rPr>
          <w:rFonts w:ascii="Times New Roman" w:hAnsi="Times New Roman" w:cs="Times New Roman"/>
          <w:sz w:val="28"/>
          <w:szCs w:val="28"/>
        </w:rPr>
        <w:t xml:space="preserve">, умение управлять проектами и процессами, работа в режиме высокой неопределенности и быстрой смены условий задач, способность к художественному творчеству, умение работать с людьми, системное мышление, экологическое мышление, </w:t>
      </w:r>
      <w:r w:rsidR="00A87862">
        <w:rPr>
          <w:rFonts w:ascii="Times New Roman" w:hAnsi="Times New Roman" w:cs="Times New Roman"/>
          <w:sz w:val="28"/>
          <w:szCs w:val="28"/>
        </w:rPr>
        <w:t xml:space="preserve">критическое мышление и др. </w:t>
      </w:r>
    </w:p>
    <w:p w:rsidR="00A87862" w:rsidRDefault="003211E8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7862">
        <w:rPr>
          <w:rFonts w:ascii="Times New Roman" w:hAnsi="Times New Roman" w:cs="Times New Roman"/>
          <w:sz w:val="28"/>
          <w:szCs w:val="28"/>
        </w:rPr>
        <w:t>В данной статье вашему вниманию хотелось бы представить пример урока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7862">
        <w:rPr>
          <w:rFonts w:ascii="Times New Roman" w:hAnsi="Times New Roman" w:cs="Times New Roman"/>
          <w:sz w:val="28"/>
          <w:szCs w:val="28"/>
        </w:rPr>
        <w:t xml:space="preserve"> направленного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навыков </w:t>
      </w:r>
      <w:proofErr w:type="spellStart"/>
      <w:r w:rsidRPr="003211E8">
        <w:rPr>
          <w:rFonts w:ascii="Times New Roman" w:hAnsi="Times New Roman" w:cs="Times New Roman"/>
          <w:b/>
          <w:sz w:val="28"/>
          <w:szCs w:val="28"/>
        </w:rPr>
        <w:t>мультиязычности</w:t>
      </w:r>
      <w:proofErr w:type="spellEnd"/>
      <w:r w:rsidRPr="003211E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211E8">
        <w:rPr>
          <w:rFonts w:ascii="Times New Roman" w:hAnsi="Times New Roman" w:cs="Times New Roman"/>
          <w:b/>
          <w:sz w:val="28"/>
          <w:szCs w:val="28"/>
        </w:rPr>
        <w:t>мультикультурности</w:t>
      </w:r>
      <w:proofErr w:type="spellEnd"/>
      <w:r w:rsidRPr="003211E8">
        <w:rPr>
          <w:rFonts w:ascii="Times New Roman" w:hAnsi="Times New Roman" w:cs="Times New Roman"/>
          <w:b/>
          <w:sz w:val="28"/>
          <w:szCs w:val="28"/>
        </w:rPr>
        <w:t xml:space="preserve"> и системного мышления</w:t>
      </w:r>
      <w:r>
        <w:rPr>
          <w:rFonts w:ascii="Times New Roman" w:hAnsi="Times New Roman" w:cs="Times New Roman"/>
          <w:sz w:val="28"/>
          <w:szCs w:val="28"/>
        </w:rPr>
        <w:t xml:space="preserve">.  Безусловно, </w:t>
      </w:r>
      <w:r w:rsidRPr="003211E8">
        <w:rPr>
          <w:rFonts w:ascii="Times New Roman" w:hAnsi="Times New Roman" w:cs="Times New Roman"/>
          <w:sz w:val="28"/>
          <w:szCs w:val="28"/>
        </w:rPr>
        <w:t xml:space="preserve">дисциплина «Иностранный язык» обладает </w:t>
      </w:r>
      <w:r w:rsidRPr="003211E8">
        <w:rPr>
          <w:rFonts w:ascii="Times New Roman" w:hAnsi="Times New Roman" w:cs="Times New Roman"/>
          <w:sz w:val="28"/>
          <w:szCs w:val="28"/>
        </w:rPr>
        <w:lastRenderedPageBreak/>
        <w:t>большим потенциалом в воспитании человека, способного и готового толерантно относиться к проявлениям иного видения мира и способа жизни, умеющего продуктивно участвовать в межкультурном взаимодействии в условиях сложных социальных отношений современного мир</w:t>
      </w:r>
      <w:r>
        <w:rPr>
          <w:rFonts w:ascii="Times New Roman" w:hAnsi="Times New Roman" w:cs="Times New Roman"/>
          <w:sz w:val="28"/>
          <w:szCs w:val="28"/>
        </w:rPr>
        <w:t>а.  В</w:t>
      </w:r>
      <w:r w:rsidRPr="003211E8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УМК </w:t>
      </w:r>
      <w:r w:rsidRPr="003211E8">
        <w:rPr>
          <w:rFonts w:ascii="Times New Roman" w:hAnsi="Times New Roman" w:cs="Times New Roman"/>
          <w:sz w:val="28"/>
          <w:szCs w:val="28"/>
        </w:rPr>
        <w:t xml:space="preserve"> включают в себя разделы, знакомящие обучающихся с культурой, историей, системами ценностей разных стран, народов и народностей, помогающие привить навык осуществлять иноязычное межличностное и межкультурное общение с носителями языка на основе взаимного уважения.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1E8">
        <w:rPr>
          <w:rFonts w:ascii="Times New Roman" w:hAnsi="Times New Roman" w:cs="Times New Roman"/>
          <w:sz w:val="28"/>
          <w:szCs w:val="28"/>
        </w:rPr>
        <w:t>Окружающий мир и встающие перед нами задачи становятся все сложнее и требуют от нас системного мышления—умения понимать, как устроены сложные системы, видеть взаимосвязи, находить причины. Люди будут реже занимат</w:t>
      </w:r>
      <w:r w:rsidR="00852861">
        <w:rPr>
          <w:rFonts w:ascii="Times New Roman" w:hAnsi="Times New Roman" w:cs="Times New Roman"/>
          <w:sz w:val="28"/>
          <w:szCs w:val="28"/>
        </w:rPr>
        <w:t xml:space="preserve">ься одним делом всю жизнь, чаще </w:t>
      </w:r>
      <w:r w:rsidRPr="003211E8">
        <w:rPr>
          <w:rFonts w:ascii="Times New Roman" w:hAnsi="Times New Roman" w:cs="Times New Roman"/>
          <w:sz w:val="28"/>
          <w:szCs w:val="28"/>
        </w:rPr>
        <w:t>переходить из проекта в проект и даже менять сферы деятельности. Чтобы оперативно включаться в работу, нужно будет мыслить системно: быстро разбираться в сложных процессах, механизмах или организациях, а при необходимости — переводить свои соображения на </w:t>
      </w:r>
      <w:r w:rsidR="00852861">
        <w:rPr>
          <w:rFonts w:ascii="Times New Roman" w:hAnsi="Times New Roman" w:cs="Times New Roman"/>
          <w:sz w:val="28"/>
          <w:szCs w:val="28"/>
        </w:rPr>
        <w:t>язык, понятный коллегам из друг</w:t>
      </w:r>
      <w:r w:rsidRPr="003211E8">
        <w:rPr>
          <w:rFonts w:ascii="Times New Roman" w:hAnsi="Times New Roman" w:cs="Times New Roman"/>
          <w:sz w:val="28"/>
          <w:szCs w:val="28"/>
        </w:rPr>
        <w:t>их отраслей.</w:t>
      </w:r>
    </w:p>
    <w:p w:rsidR="003211E8" w:rsidRPr="00F96615" w:rsidRDefault="00852861" w:rsidP="00A735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2861">
        <w:rPr>
          <w:rFonts w:ascii="Times New Roman" w:hAnsi="Times New Roman" w:cs="Times New Roman"/>
          <w:b/>
          <w:sz w:val="28"/>
          <w:szCs w:val="28"/>
        </w:rPr>
        <w:t>ТЕХНОЛОГИЧЕСКАЯ</w:t>
      </w:r>
      <w:r w:rsidRPr="00F966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52861">
        <w:rPr>
          <w:rFonts w:ascii="Times New Roman" w:hAnsi="Times New Roman" w:cs="Times New Roman"/>
          <w:b/>
          <w:sz w:val="28"/>
          <w:szCs w:val="28"/>
        </w:rPr>
        <w:t>КАРТА</w:t>
      </w:r>
      <w:r w:rsidRPr="00F966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52861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852861" w:rsidRPr="00852861" w:rsidRDefault="00852861" w:rsidP="00B544F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861">
        <w:rPr>
          <w:rFonts w:ascii="Times New Roman" w:hAnsi="Times New Roman" w:cs="Times New Roman"/>
          <w:b/>
          <w:sz w:val="28"/>
          <w:szCs w:val="28"/>
        </w:rPr>
        <w:t>Тема</w:t>
      </w:r>
      <w:r w:rsidRPr="008528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852861">
        <w:rPr>
          <w:rFonts w:ascii="Times New Roman" w:hAnsi="Times New Roman" w:cs="Times New Roman"/>
          <w:i/>
          <w:sz w:val="28"/>
          <w:szCs w:val="28"/>
          <w:lang w:val="en-US"/>
        </w:rPr>
        <w:t>The most haunted castle in Britain!</w:t>
      </w:r>
    </w:p>
    <w:p w:rsidR="00852861" w:rsidRPr="00852861" w:rsidRDefault="00852861" w:rsidP="00B544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861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i/>
          <w:sz w:val="28"/>
          <w:szCs w:val="28"/>
        </w:rPr>
        <w:t xml:space="preserve">9 </w:t>
      </w:r>
    </w:p>
    <w:p w:rsidR="00852861" w:rsidRPr="00852861" w:rsidRDefault="00852861" w:rsidP="00B544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861">
        <w:rPr>
          <w:rFonts w:ascii="Times New Roman" w:hAnsi="Times New Roman" w:cs="Times New Roman"/>
          <w:b/>
          <w:sz w:val="28"/>
          <w:szCs w:val="28"/>
        </w:rPr>
        <w:t xml:space="preserve">УМК: </w:t>
      </w:r>
      <w:proofErr w:type="spellStart"/>
      <w:r w:rsidRPr="00852861">
        <w:rPr>
          <w:rFonts w:ascii="Times New Roman" w:hAnsi="Times New Roman" w:cs="Times New Roman"/>
          <w:i/>
          <w:sz w:val="28"/>
          <w:szCs w:val="28"/>
        </w:rPr>
        <w:t>Spotlight</w:t>
      </w:r>
      <w:proofErr w:type="spellEnd"/>
      <w:r w:rsidRPr="00852861">
        <w:rPr>
          <w:rFonts w:ascii="Times New Roman" w:hAnsi="Times New Roman" w:cs="Times New Roman"/>
          <w:i/>
          <w:sz w:val="28"/>
          <w:szCs w:val="28"/>
        </w:rPr>
        <w:t xml:space="preserve"> 9 (Английский язык) / Эванс В., Дули Д., </w:t>
      </w:r>
      <w:proofErr w:type="spellStart"/>
      <w:r w:rsidRPr="00852861">
        <w:rPr>
          <w:rFonts w:ascii="Times New Roman" w:hAnsi="Times New Roman" w:cs="Times New Roman"/>
          <w:i/>
          <w:sz w:val="28"/>
          <w:szCs w:val="28"/>
        </w:rPr>
        <w:t>Подоляко</w:t>
      </w:r>
      <w:proofErr w:type="spellEnd"/>
      <w:r w:rsidRPr="00852861">
        <w:rPr>
          <w:rFonts w:ascii="Times New Roman" w:hAnsi="Times New Roman" w:cs="Times New Roman"/>
          <w:i/>
          <w:sz w:val="28"/>
          <w:szCs w:val="28"/>
        </w:rPr>
        <w:t xml:space="preserve">   О.Е. и </w:t>
      </w:r>
      <w:proofErr w:type="spellStart"/>
      <w:proofErr w:type="gramStart"/>
      <w:r w:rsidRPr="00852861">
        <w:rPr>
          <w:rFonts w:ascii="Times New Roman" w:hAnsi="Times New Roman" w:cs="Times New Roman"/>
          <w:i/>
          <w:sz w:val="28"/>
          <w:szCs w:val="28"/>
        </w:rPr>
        <w:t>др</w:t>
      </w:r>
      <w:proofErr w:type="spellEnd"/>
      <w:proofErr w:type="gramEnd"/>
      <w:r w:rsidRPr="00852861">
        <w:rPr>
          <w:rFonts w:ascii="Times New Roman" w:hAnsi="Times New Roman" w:cs="Times New Roman"/>
          <w:i/>
          <w:sz w:val="28"/>
          <w:szCs w:val="28"/>
        </w:rPr>
        <w:t xml:space="preserve"> М.: Просвещение, 2019</w:t>
      </w:r>
    </w:p>
    <w:p w:rsidR="00852861" w:rsidRPr="00852861" w:rsidRDefault="00852861" w:rsidP="00B544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861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852861">
        <w:rPr>
          <w:rFonts w:ascii="Times New Roman" w:hAnsi="Times New Roman" w:cs="Times New Roman"/>
          <w:i/>
          <w:sz w:val="28"/>
          <w:szCs w:val="28"/>
        </w:rPr>
        <w:t xml:space="preserve"> урок открытия новых знаний</w:t>
      </w:r>
    </w:p>
    <w:p w:rsidR="00852861" w:rsidRPr="00852861" w:rsidRDefault="00852861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 w:rsidRPr="00852861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852861">
        <w:rPr>
          <w:rFonts w:ascii="Times New Roman" w:hAnsi="Times New Roman" w:cs="Times New Roman"/>
          <w:i/>
          <w:sz w:val="28"/>
          <w:szCs w:val="28"/>
        </w:rPr>
        <w:t>Формирование лексических навыков и развитие умений монологической речи по теме урока</w:t>
      </w:r>
    </w:p>
    <w:p w:rsidR="00852861" w:rsidRPr="00852861" w:rsidRDefault="00852861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 w:rsidRPr="00852861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852861" w:rsidRPr="00852861" w:rsidRDefault="00852861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 w:rsidRPr="00852861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Личностные: </w:t>
      </w:r>
      <w:r w:rsidRPr="00852861">
        <w:rPr>
          <w:rFonts w:ascii="Times New Roman" w:hAnsi="Times New Roman" w:cs="Times New Roman"/>
          <w:i/>
          <w:sz w:val="28"/>
          <w:szCs w:val="28"/>
        </w:rPr>
        <w:t>формирование мотивации изучения иностранных языков и стремление к самосовершенствованию; формирование коммуникативной компетенции; осознание возможностей самореализации средствами иностранного языка.</w:t>
      </w:r>
    </w:p>
    <w:p w:rsidR="00852861" w:rsidRPr="00852861" w:rsidRDefault="00852861" w:rsidP="00B544F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852861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85286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52861">
        <w:rPr>
          <w:rFonts w:ascii="Times New Roman" w:hAnsi="Times New Roman" w:cs="Times New Roman"/>
          <w:sz w:val="28"/>
          <w:szCs w:val="28"/>
        </w:rPr>
        <w:t xml:space="preserve"> </w:t>
      </w:r>
      <w:r w:rsidRPr="00852861">
        <w:rPr>
          <w:rFonts w:ascii="Times New Roman" w:hAnsi="Times New Roman" w:cs="Times New Roman"/>
          <w:i/>
          <w:sz w:val="28"/>
          <w:szCs w:val="28"/>
        </w:rPr>
        <w:t xml:space="preserve">развитие умения планировать свое речевое  поведение; </w:t>
      </w:r>
      <w:r w:rsidRPr="00852861">
        <w:rPr>
          <w:rFonts w:ascii="Times New Roman" w:hAnsi="Times New Roman" w:cs="Times New Roman"/>
          <w:sz w:val="28"/>
          <w:szCs w:val="28"/>
        </w:rPr>
        <w:t xml:space="preserve"> </w:t>
      </w:r>
      <w:r w:rsidRPr="00852861">
        <w:rPr>
          <w:rFonts w:ascii="Times New Roman" w:hAnsi="Times New Roman" w:cs="Times New Roman"/>
          <w:i/>
          <w:sz w:val="28"/>
          <w:szCs w:val="28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 развитие коммуникативной компетенции, включая умение взаимодействовать с окружающими, выполняя разные социальные роли;</w:t>
      </w:r>
      <w:r w:rsidRPr="00852861">
        <w:rPr>
          <w:rFonts w:ascii="Times New Roman" w:hAnsi="Times New Roman" w:cs="Times New Roman"/>
          <w:sz w:val="28"/>
          <w:szCs w:val="28"/>
        </w:rPr>
        <w:t xml:space="preserve"> </w:t>
      </w:r>
      <w:r w:rsidRPr="00852861">
        <w:rPr>
          <w:rFonts w:ascii="Times New Roman" w:hAnsi="Times New Roman" w:cs="Times New Roman"/>
          <w:i/>
          <w:sz w:val="28"/>
          <w:szCs w:val="28"/>
        </w:rPr>
        <w:t>развитие исследовательских учебных действий, включая навыки работы с информацией;</w:t>
      </w:r>
      <w:proofErr w:type="gramEnd"/>
      <w:r w:rsidRPr="00852861">
        <w:rPr>
          <w:rFonts w:ascii="Times New Roman" w:hAnsi="Times New Roman" w:cs="Times New Roman"/>
          <w:i/>
          <w:sz w:val="28"/>
          <w:szCs w:val="28"/>
        </w:rPr>
        <w:t xml:space="preserve"> поиск и выделение нужной информации, обобщение и фиксация информации</w:t>
      </w:r>
    </w:p>
    <w:p w:rsidR="00852861" w:rsidRDefault="00852861" w:rsidP="00B544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86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Предметные</w:t>
      </w:r>
      <w:r w:rsidRPr="00852861">
        <w:rPr>
          <w:rFonts w:ascii="Times New Roman" w:hAnsi="Times New Roman" w:cs="Times New Roman"/>
          <w:b/>
          <w:sz w:val="28"/>
          <w:szCs w:val="28"/>
        </w:rPr>
        <w:t>:</w:t>
      </w:r>
      <w:r w:rsidRPr="00852861">
        <w:rPr>
          <w:rFonts w:ascii="Times New Roman" w:hAnsi="Times New Roman" w:cs="Times New Roman"/>
          <w:sz w:val="28"/>
          <w:szCs w:val="28"/>
        </w:rPr>
        <w:t xml:space="preserve"> </w:t>
      </w:r>
      <w:r w:rsidRPr="00852861">
        <w:rPr>
          <w:rFonts w:ascii="Times New Roman" w:hAnsi="Times New Roman" w:cs="Times New Roman"/>
          <w:i/>
          <w:sz w:val="28"/>
          <w:szCs w:val="28"/>
        </w:rPr>
        <w:t>развитие</w:t>
      </w:r>
      <w:r w:rsidRPr="00852861">
        <w:rPr>
          <w:rFonts w:ascii="Times New Roman" w:hAnsi="Times New Roman" w:cs="Times New Roman"/>
          <w:sz w:val="28"/>
          <w:szCs w:val="28"/>
        </w:rPr>
        <w:t xml:space="preserve"> </w:t>
      </w:r>
      <w:r w:rsidRPr="00852861">
        <w:rPr>
          <w:rFonts w:ascii="Times New Roman" w:hAnsi="Times New Roman" w:cs="Times New Roman"/>
          <w:i/>
          <w:sz w:val="28"/>
          <w:szCs w:val="28"/>
        </w:rPr>
        <w:t>умения распознавать и употреблять в речи ЛЕ по теме урока; рассказывать об изучаемой достопримечательности страны изучаемого языка</w:t>
      </w:r>
    </w:p>
    <w:p w:rsidR="00852861" w:rsidRDefault="00852861" w:rsidP="00A735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0D68C0" w:rsidRPr="000D68C0" w:rsidRDefault="000D68C0" w:rsidP="00B544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D68C0">
        <w:rPr>
          <w:rFonts w:ascii="Times New Roman" w:hAnsi="Times New Roman" w:cs="Times New Roman"/>
          <w:b/>
          <w:bCs/>
          <w:sz w:val="28"/>
          <w:szCs w:val="28"/>
        </w:rPr>
        <w:t>Мотивационный этап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68C0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D68C0">
        <w:rPr>
          <w:rFonts w:ascii="Times New Roman" w:hAnsi="Times New Roman" w:cs="Times New Roman"/>
          <w:bCs/>
          <w:sz w:val="28"/>
          <w:szCs w:val="28"/>
        </w:rPr>
        <w:t xml:space="preserve"> мин)</w:t>
      </w:r>
    </w:p>
    <w:p w:rsidR="000D68C0" w:rsidRPr="000D68C0" w:rsidRDefault="000D68C0" w:rsidP="00B544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0D6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Учитель </w:t>
      </w:r>
      <w:r w:rsidRPr="000D68C0">
        <w:rPr>
          <w:rFonts w:ascii="Times New Roman" w:hAnsi="Times New Roman" w:cs="Times New Roman"/>
          <w:bCs/>
          <w:sz w:val="28"/>
          <w:szCs w:val="28"/>
        </w:rPr>
        <w:t>обращает внимание на изображения на доске, задает вопросы и</w:t>
      </w:r>
      <w:r w:rsidR="008043AD">
        <w:rPr>
          <w:rFonts w:ascii="Times New Roman" w:hAnsi="Times New Roman" w:cs="Times New Roman"/>
          <w:bCs/>
          <w:sz w:val="28"/>
          <w:szCs w:val="28"/>
        </w:rPr>
        <w:t>,</w:t>
      </w:r>
      <w:r w:rsidRPr="000D68C0">
        <w:rPr>
          <w:rFonts w:ascii="Times New Roman" w:hAnsi="Times New Roman" w:cs="Times New Roman"/>
          <w:bCs/>
          <w:sz w:val="28"/>
          <w:szCs w:val="28"/>
        </w:rPr>
        <w:t xml:space="preserve"> используя прием «догадка, прогнозиро</w:t>
      </w:r>
      <w:r>
        <w:rPr>
          <w:rFonts w:ascii="Times New Roman" w:hAnsi="Times New Roman" w:cs="Times New Roman"/>
          <w:bCs/>
          <w:sz w:val="28"/>
          <w:szCs w:val="28"/>
        </w:rPr>
        <w:t>вание»</w:t>
      </w:r>
      <w:r w:rsidR="008043A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просит</w:t>
      </w:r>
      <w:r w:rsidRPr="000D68C0">
        <w:rPr>
          <w:rFonts w:ascii="Times New Roman" w:hAnsi="Times New Roman" w:cs="Times New Roman"/>
          <w:bCs/>
          <w:sz w:val="28"/>
          <w:szCs w:val="28"/>
        </w:rPr>
        <w:t xml:space="preserve"> догадаться о теме предстоящего урока.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(Тема урока скрыта на слайде)</w:t>
      </w:r>
    </w:p>
    <w:p w:rsidR="000D68C0" w:rsidRDefault="000D68C0" w:rsidP="00A735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A3969F1" wp14:editId="07A22B01">
            <wp:extent cx="2809558" cy="210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318" cy="211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8C0" w:rsidRDefault="000D68C0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374A">
        <w:rPr>
          <w:rFonts w:ascii="Times New Roman" w:hAnsi="Times New Roman" w:cs="Times New Roman"/>
          <w:sz w:val="28"/>
          <w:szCs w:val="28"/>
        </w:rPr>
        <w:t xml:space="preserve">Учитель интересуется </w:t>
      </w:r>
      <w:r w:rsidRPr="000D68C0">
        <w:rPr>
          <w:rFonts w:ascii="Times New Roman" w:hAnsi="Times New Roman" w:cs="Times New Roman"/>
          <w:sz w:val="28"/>
          <w:szCs w:val="28"/>
        </w:rPr>
        <w:t>у детей</w:t>
      </w:r>
      <w:r w:rsidR="008043AD">
        <w:rPr>
          <w:rFonts w:ascii="Times New Roman" w:hAnsi="Times New Roman" w:cs="Times New Roman"/>
          <w:sz w:val="28"/>
          <w:szCs w:val="28"/>
        </w:rPr>
        <w:t>,</w:t>
      </w:r>
      <w:r w:rsidRPr="000D68C0">
        <w:rPr>
          <w:rFonts w:ascii="Times New Roman" w:hAnsi="Times New Roman" w:cs="Times New Roman"/>
          <w:sz w:val="28"/>
          <w:szCs w:val="28"/>
        </w:rPr>
        <w:t xml:space="preserve"> знают ли они другие популярные замки с привидениями.</w:t>
      </w:r>
      <w:r w:rsidR="00F9374A">
        <w:rPr>
          <w:rFonts w:ascii="Times New Roman" w:hAnsi="Times New Roman" w:cs="Times New Roman"/>
          <w:sz w:val="28"/>
          <w:szCs w:val="28"/>
        </w:rPr>
        <w:t xml:space="preserve"> </w:t>
      </w:r>
      <w:r w:rsidRPr="000D68C0">
        <w:rPr>
          <w:rFonts w:ascii="Times New Roman" w:hAnsi="Times New Roman" w:cs="Times New Roman"/>
          <w:sz w:val="28"/>
          <w:szCs w:val="28"/>
        </w:rPr>
        <w:t>Просит подобрать из списка ключевые слова к теме урока</w:t>
      </w:r>
      <w:r w:rsidR="00F9374A">
        <w:rPr>
          <w:rFonts w:ascii="Times New Roman" w:hAnsi="Times New Roman" w:cs="Times New Roman"/>
          <w:sz w:val="28"/>
          <w:szCs w:val="28"/>
        </w:rPr>
        <w:t>.</w:t>
      </w:r>
    </w:p>
    <w:p w:rsidR="00F9374A" w:rsidRDefault="000D68C0" w:rsidP="00A735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5880EE" wp14:editId="255713D0">
            <wp:extent cx="3533775" cy="264763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189" cy="2653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8C0" w:rsidRDefault="000D68C0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 w:rsidRPr="000D68C0">
        <w:rPr>
          <w:rFonts w:ascii="Times New Roman" w:hAnsi="Times New Roman" w:cs="Times New Roman"/>
          <w:b/>
          <w:sz w:val="28"/>
          <w:szCs w:val="28"/>
        </w:rPr>
        <w:t>2. Актуализация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8C0">
        <w:rPr>
          <w:rFonts w:ascii="Times New Roman" w:hAnsi="Times New Roman" w:cs="Times New Roman"/>
          <w:sz w:val="28"/>
          <w:szCs w:val="28"/>
        </w:rPr>
        <w:t>(3 мин)</w:t>
      </w:r>
    </w:p>
    <w:p w:rsidR="000D68C0" w:rsidRDefault="00F9374A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</w:t>
      </w:r>
      <w:r w:rsidR="000D68C0" w:rsidRPr="000D68C0">
        <w:rPr>
          <w:rFonts w:ascii="Times New Roman" w:hAnsi="Times New Roman" w:cs="Times New Roman"/>
          <w:sz w:val="28"/>
          <w:szCs w:val="28"/>
        </w:rPr>
        <w:t>накомятся с главными героями урока, делают предположения. (Находят необходимую информацию в тексте в учебнике)</w:t>
      </w:r>
      <w:r w:rsidR="000D68C0">
        <w:rPr>
          <w:rFonts w:ascii="Times New Roman" w:hAnsi="Times New Roman" w:cs="Times New Roman"/>
          <w:sz w:val="28"/>
          <w:szCs w:val="28"/>
        </w:rPr>
        <w:t>.</w:t>
      </w:r>
    </w:p>
    <w:p w:rsidR="000D68C0" w:rsidRPr="000D68C0" w:rsidRDefault="000D68C0" w:rsidP="00A735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9FD507" wp14:editId="46BC2570">
            <wp:extent cx="2924175" cy="21908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37" cy="219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374A" w:rsidRDefault="00F9374A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 w:rsidRPr="00F9374A">
        <w:rPr>
          <w:rFonts w:ascii="Times New Roman" w:hAnsi="Times New Roman" w:cs="Times New Roman"/>
          <w:b/>
          <w:sz w:val="28"/>
          <w:szCs w:val="28"/>
        </w:rPr>
        <w:t>3. Первичное усвоение новых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4A">
        <w:rPr>
          <w:rFonts w:ascii="Times New Roman" w:hAnsi="Times New Roman" w:cs="Times New Roman"/>
          <w:sz w:val="28"/>
          <w:szCs w:val="28"/>
        </w:rPr>
        <w:t>(5 мин)</w:t>
      </w:r>
    </w:p>
    <w:p w:rsidR="00F9374A" w:rsidRDefault="00F9374A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Учащиеся ч</w:t>
      </w:r>
      <w:r w:rsidRPr="00F9374A">
        <w:rPr>
          <w:rFonts w:ascii="Times New Roman" w:hAnsi="Times New Roman" w:cs="Times New Roman"/>
          <w:sz w:val="28"/>
          <w:szCs w:val="28"/>
        </w:rPr>
        <w:t xml:space="preserve">итают </w:t>
      </w:r>
      <w:r>
        <w:rPr>
          <w:rFonts w:ascii="Times New Roman" w:hAnsi="Times New Roman" w:cs="Times New Roman"/>
          <w:sz w:val="28"/>
          <w:szCs w:val="28"/>
        </w:rPr>
        <w:t xml:space="preserve">предложенный </w:t>
      </w:r>
      <w:r w:rsidRPr="00F9374A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в учебнике</w:t>
      </w:r>
      <w:r w:rsidRPr="00F9374A">
        <w:rPr>
          <w:rFonts w:ascii="Times New Roman" w:hAnsi="Times New Roman" w:cs="Times New Roman"/>
          <w:sz w:val="28"/>
          <w:szCs w:val="28"/>
        </w:rPr>
        <w:t xml:space="preserve"> и выбирают правильные слова из варианта </w:t>
      </w:r>
      <w:proofErr w:type="gramStart"/>
      <w:r w:rsidRPr="00F9374A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F9374A">
        <w:rPr>
          <w:rFonts w:ascii="Times New Roman" w:hAnsi="Times New Roman" w:cs="Times New Roman"/>
          <w:sz w:val="28"/>
          <w:szCs w:val="28"/>
        </w:rPr>
        <w:t xml:space="preserve"> в тексте. Обосновывают свой выбор, используя свои знания  в лексике и грамматике изучаемого языка.</w:t>
      </w:r>
    </w:p>
    <w:p w:rsidR="00F9374A" w:rsidRDefault="00F9374A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 w:rsidRPr="00F9661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9374A">
        <w:rPr>
          <w:rFonts w:ascii="Times New Roman" w:hAnsi="Times New Roman" w:cs="Times New Roman"/>
          <w:b/>
          <w:sz w:val="28"/>
          <w:szCs w:val="28"/>
        </w:rPr>
        <w:t>Первичная</w:t>
      </w:r>
      <w:r w:rsidRPr="00F96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4A">
        <w:rPr>
          <w:rFonts w:ascii="Times New Roman" w:hAnsi="Times New Roman" w:cs="Times New Roman"/>
          <w:b/>
          <w:sz w:val="28"/>
          <w:szCs w:val="28"/>
        </w:rPr>
        <w:t>проверка</w:t>
      </w:r>
      <w:r w:rsidRPr="00F96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4A">
        <w:rPr>
          <w:rFonts w:ascii="Times New Roman" w:hAnsi="Times New Roman" w:cs="Times New Roman"/>
          <w:b/>
          <w:sz w:val="28"/>
          <w:szCs w:val="28"/>
        </w:rPr>
        <w:t>понимания</w:t>
      </w:r>
      <w:r w:rsidRPr="00F96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615">
        <w:rPr>
          <w:rFonts w:ascii="Times New Roman" w:hAnsi="Times New Roman" w:cs="Times New Roman"/>
          <w:sz w:val="28"/>
          <w:szCs w:val="28"/>
        </w:rPr>
        <w:t xml:space="preserve">(10 </w:t>
      </w:r>
      <w:r w:rsidRPr="00F9374A">
        <w:rPr>
          <w:rFonts w:ascii="Times New Roman" w:hAnsi="Times New Roman" w:cs="Times New Roman"/>
          <w:sz w:val="28"/>
          <w:szCs w:val="28"/>
        </w:rPr>
        <w:t>мин</w:t>
      </w:r>
      <w:r w:rsidRPr="00F96615">
        <w:rPr>
          <w:rFonts w:ascii="Times New Roman" w:hAnsi="Times New Roman" w:cs="Times New Roman"/>
          <w:sz w:val="28"/>
          <w:szCs w:val="28"/>
        </w:rPr>
        <w:t>)</w:t>
      </w:r>
    </w:p>
    <w:p w:rsidR="00F9374A" w:rsidRPr="00F9374A" w:rsidRDefault="00F9374A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с карточками. Ученики в парах п</w:t>
      </w:r>
      <w:r w:rsidRPr="00F9374A">
        <w:rPr>
          <w:rFonts w:ascii="Times New Roman" w:hAnsi="Times New Roman" w:cs="Times New Roman"/>
          <w:sz w:val="28"/>
          <w:szCs w:val="28"/>
        </w:rPr>
        <w:t xml:space="preserve">одбирают правильные определения к новым словам из текста. 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9214"/>
      </w:tblGrid>
      <w:tr w:rsidR="00F9374A" w:rsidRPr="00F96615" w:rsidTr="001B1EED">
        <w:trPr>
          <w:trHeight w:val="551"/>
        </w:trPr>
        <w:tc>
          <w:tcPr>
            <w:tcW w:w="1560" w:type="dxa"/>
          </w:tcPr>
          <w:p w:rsidR="00F9374A" w:rsidRPr="00F9374A" w:rsidRDefault="00F9374A" w:rsidP="00B5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A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en-US"/>
              </w:rPr>
              <w:t>lurk</w:t>
            </w:r>
          </w:p>
        </w:tc>
        <w:tc>
          <w:tcPr>
            <w:tcW w:w="9214" w:type="dxa"/>
          </w:tcPr>
          <w:p w:rsidR="00F9374A" w:rsidRPr="00F9374A" w:rsidRDefault="00F9374A" w:rsidP="00B544F7">
            <w:pPr>
              <w:jc w:val="both"/>
              <w:rPr>
                <w:sz w:val="24"/>
                <w:szCs w:val="24"/>
                <w:lang w:val="en-US"/>
              </w:rPr>
            </w:pPr>
            <w:r w:rsidRPr="00F9374A">
              <w:rPr>
                <w:sz w:val="24"/>
                <w:szCs w:val="24"/>
                <w:lang w:val="en-US"/>
              </w:rPr>
              <w:t>to walk around slowly in a relaxed way or without any clear purpose or direction</w:t>
            </w:r>
          </w:p>
        </w:tc>
      </w:tr>
      <w:tr w:rsidR="00F9374A" w:rsidRPr="00F96615" w:rsidTr="001B1EED">
        <w:trPr>
          <w:trHeight w:val="298"/>
        </w:trPr>
        <w:tc>
          <w:tcPr>
            <w:tcW w:w="1560" w:type="dxa"/>
          </w:tcPr>
          <w:p w:rsidR="00F9374A" w:rsidRPr="00F9374A" w:rsidRDefault="00F9374A" w:rsidP="00B5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A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en-US"/>
              </w:rPr>
              <w:t>spine-chilling</w:t>
            </w:r>
          </w:p>
        </w:tc>
        <w:tc>
          <w:tcPr>
            <w:tcW w:w="9214" w:type="dxa"/>
          </w:tcPr>
          <w:p w:rsidR="00F9374A" w:rsidRPr="00F9374A" w:rsidRDefault="00F9374A" w:rsidP="00B544F7">
            <w:pPr>
              <w:jc w:val="both"/>
              <w:rPr>
                <w:sz w:val="24"/>
                <w:szCs w:val="24"/>
                <w:lang w:val="en-US"/>
              </w:rPr>
            </w:pPr>
            <w:r w:rsidRPr="00F9374A">
              <w:rPr>
                <w:sz w:val="24"/>
                <w:szCs w:val="24"/>
                <w:lang w:val="en-US"/>
              </w:rPr>
              <w:t>the sound of something falling to the ground</w:t>
            </w:r>
          </w:p>
        </w:tc>
      </w:tr>
      <w:tr w:rsidR="00F9374A" w:rsidRPr="00F96615" w:rsidTr="001B1EED">
        <w:trPr>
          <w:trHeight w:val="282"/>
        </w:trPr>
        <w:tc>
          <w:tcPr>
            <w:tcW w:w="1560" w:type="dxa"/>
          </w:tcPr>
          <w:p w:rsidR="00F9374A" w:rsidRPr="00F9374A" w:rsidRDefault="00F9374A" w:rsidP="00B5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A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en-US"/>
              </w:rPr>
              <w:t xml:space="preserve">cellar </w:t>
            </w:r>
          </w:p>
        </w:tc>
        <w:tc>
          <w:tcPr>
            <w:tcW w:w="9214" w:type="dxa"/>
          </w:tcPr>
          <w:p w:rsidR="00F9374A" w:rsidRPr="00F9374A" w:rsidRDefault="00F9374A" w:rsidP="00B544F7">
            <w:pPr>
              <w:jc w:val="both"/>
              <w:rPr>
                <w:sz w:val="24"/>
                <w:szCs w:val="24"/>
                <w:lang w:val="en-US"/>
              </w:rPr>
            </w:pPr>
            <w:r w:rsidRPr="00F9374A">
              <w:rPr>
                <w:sz w:val="24"/>
                <w:szCs w:val="24"/>
                <w:lang w:val="en-US"/>
              </w:rPr>
              <w:t>to wait or move in a secret way so that you cannot be seen</w:t>
            </w:r>
          </w:p>
        </w:tc>
      </w:tr>
      <w:tr w:rsidR="00F9374A" w:rsidTr="001B1EED">
        <w:trPr>
          <w:trHeight w:val="282"/>
        </w:trPr>
        <w:tc>
          <w:tcPr>
            <w:tcW w:w="1560" w:type="dxa"/>
          </w:tcPr>
          <w:p w:rsidR="00F9374A" w:rsidRPr="00F9374A" w:rsidRDefault="00F9374A" w:rsidP="00B5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A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en-US"/>
              </w:rPr>
              <w:t>bump</w:t>
            </w:r>
          </w:p>
        </w:tc>
        <w:tc>
          <w:tcPr>
            <w:tcW w:w="9214" w:type="dxa"/>
          </w:tcPr>
          <w:p w:rsidR="00F9374A" w:rsidRPr="00F9374A" w:rsidRDefault="00F9374A" w:rsidP="00B544F7">
            <w:pPr>
              <w:jc w:val="both"/>
              <w:rPr>
                <w:sz w:val="24"/>
                <w:szCs w:val="24"/>
              </w:rPr>
            </w:pPr>
            <w:proofErr w:type="spellStart"/>
            <w:r w:rsidRPr="00F9374A">
              <w:rPr>
                <w:sz w:val="24"/>
                <w:szCs w:val="24"/>
              </w:rPr>
              <w:t>very</w:t>
            </w:r>
            <w:proofErr w:type="spellEnd"/>
            <w:r w:rsidRPr="00F9374A">
              <w:rPr>
                <w:sz w:val="24"/>
                <w:szCs w:val="24"/>
              </w:rPr>
              <w:t xml:space="preserve"> </w:t>
            </w:r>
            <w:proofErr w:type="spellStart"/>
            <w:r w:rsidRPr="00F9374A">
              <w:rPr>
                <w:sz w:val="24"/>
                <w:szCs w:val="24"/>
              </w:rPr>
              <w:t>frightening</w:t>
            </w:r>
            <w:proofErr w:type="spellEnd"/>
          </w:p>
        </w:tc>
      </w:tr>
      <w:tr w:rsidR="00F9374A" w:rsidTr="001B1EED">
        <w:trPr>
          <w:trHeight w:val="282"/>
        </w:trPr>
        <w:tc>
          <w:tcPr>
            <w:tcW w:w="1560" w:type="dxa"/>
          </w:tcPr>
          <w:p w:rsidR="00F9374A" w:rsidRPr="00F9374A" w:rsidRDefault="00F9374A" w:rsidP="00B5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A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en-US"/>
              </w:rPr>
              <w:t xml:space="preserve">wander </w:t>
            </w:r>
          </w:p>
        </w:tc>
        <w:tc>
          <w:tcPr>
            <w:tcW w:w="9214" w:type="dxa"/>
          </w:tcPr>
          <w:p w:rsidR="00F9374A" w:rsidRPr="00F9374A" w:rsidRDefault="00F9374A" w:rsidP="00B544F7">
            <w:pPr>
              <w:jc w:val="both"/>
              <w:rPr>
                <w:sz w:val="24"/>
                <w:szCs w:val="24"/>
              </w:rPr>
            </w:pPr>
            <w:proofErr w:type="spellStart"/>
            <w:r w:rsidRPr="00F9374A">
              <w:rPr>
                <w:sz w:val="24"/>
                <w:szCs w:val="24"/>
              </w:rPr>
              <w:t>an</w:t>
            </w:r>
            <w:proofErr w:type="spellEnd"/>
            <w:r w:rsidRPr="00F9374A">
              <w:rPr>
                <w:sz w:val="24"/>
                <w:szCs w:val="24"/>
              </w:rPr>
              <w:t xml:space="preserve"> </w:t>
            </w:r>
            <w:proofErr w:type="spellStart"/>
            <w:r w:rsidRPr="00F9374A">
              <w:rPr>
                <w:sz w:val="24"/>
                <w:szCs w:val="24"/>
              </w:rPr>
              <w:t>underground</w:t>
            </w:r>
            <w:proofErr w:type="spellEnd"/>
            <w:r w:rsidRPr="00F9374A">
              <w:rPr>
                <w:sz w:val="24"/>
                <w:szCs w:val="24"/>
              </w:rPr>
              <w:t xml:space="preserve"> </w:t>
            </w:r>
            <w:proofErr w:type="spellStart"/>
            <w:r w:rsidRPr="00F9374A">
              <w:rPr>
                <w:sz w:val="24"/>
                <w:szCs w:val="24"/>
              </w:rPr>
              <w:t>prison</w:t>
            </w:r>
            <w:proofErr w:type="spellEnd"/>
          </w:p>
        </w:tc>
      </w:tr>
      <w:tr w:rsidR="00F9374A" w:rsidRPr="00F96615" w:rsidTr="001B1EED">
        <w:trPr>
          <w:trHeight w:val="282"/>
        </w:trPr>
        <w:tc>
          <w:tcPr>
            <w:tcW w:w="1560" w:type="dxa"/>
          </w:tcPr>
          <w:p w:rsidR="00F9374A" w:rsidRPr="00F9374A" w:rsidRDefault="00F9374A" w:rsidP="00B5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A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en-US"/>
              </w:rPr>
              <w:t>rustling</w:t>
            </w:r>
          </w:p>
        </w:tc>
        <w:tc>
          <w:tcPr>
            <w:tcW w:w="9214" w:type="dxa"/>
          </w:tcPr>
          <w:p w:rsidR="00F9374A" w:rsidRPr="00F9374A" w:rsidRDefault="00F9374A" w:rsidP="00B544F7">
            <w:pPr>
              <w:jc w:val="both"/>
              <w:rPr>
                <w:sz w:val="24"/>
                <w:szCs w:val="24"/>
                <w:lang w:val="en-US"/>
              </w:rPr>
            </w:pPr>
            <w:r w:rsidRPr="00F9374A">
              <w:rPr>
                <w:sz w:val="24"/>
                <w:szCs w:val="24"/>
                <w:lang w:val="en-US"/>
              </w:rPr>
              <w:t>a room under the ground floor of a building</w:t>
            </w:r>
          </w:p>
        </w:tc>
      </w:tr>
      <w:tr w:rsidR="00F9374A" w:rsidRPr="00F96615" w:rsidTr="001B1EED">
        <w:trPr>
          <w:trHeight w:val="551"/>
        </w:trPr>
        <w:tc>
          <w:tcPr>
            <w:tcW w:w="1560" w:type="dxa"/>
          </w:tcPr>
          <w:p w:rsidR="00F9374A" w:rsidRPr="00F9374A" w:rsidRDefault="00F9374A" w:rsidP="00B5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A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en-US"/>
              </w:rPr>
              <w:t>dungeon</w:t>
            </w:r>
          </w:p>
        </w:tc>
        <w:tc>
          <w:tcPr>
            <w:tcW w:w="9214" w:type="dxa"/>
          </w:tcPr>
          <w:p w:rsidR="00F9374A" w:rsidRPr="00F9374A" w:rsidRDefault="00F9374A" w:rsidP="00B544F7">
            <w:pPr>
              <w:jc w:val="both"/>
              <w:rPr>
                <w:sz w:val="24"/>
                <w:szCs w:val="24"/>
                <w:lang w:val="en-US"/>
              </w:rPr>
            </w:pPr>
            <w:r w:rsidRPr="00F9374A">
              <w:rPr>
                <w:sz w:val="24"/>
                <w:szCs w:val="24"/>
                <w:lang w:val="en-US"/>
              </w:rPr>
              <w:t>the act of causing great physical or mental pain in order to persuade someone to do something or to give information</w:t>
            </w:r>
          </w:p>
        </w:tc>
      </w:tr>
      <w:tr w:rsidR="00F9374A" w:rsidRPr="00F96615" w:rsidTr="001B1EED">
        <w:trPr>
          <w:trHeight w:val="282"/>
        </w:trPr>
        <w:tc>
          <w:tcPr>
            <w:tcW w:w="1560" w:type="dxa"/>
          </w:tcPr>
          <w:p w:rsidR="00F9374A" w:rsidRPr="00F9374A" w:rsidRDefault="00F9374A" w:rsidP="00B5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A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en-US"/>
              </w:rPr>
              <w:t>torture</w:t>
            </w:r>
          </w:p>
        </w:tc>
        <w:tc>
          <w:tcPr>
            <w:tcW w:w="9214" w:type="dxa"/>
          </w:tcPr>
          <w:p w:rsidR="00F9374A" w:rsidRPr="00F9374A" w:rsidRDefault="00F9374A" w:rsidP="00B544F7">
            <w:pPr>
              <w:jc w:val="both"/>
              <w:rPr>
                <w:sz w:val="24"/>
                <w:szCs w:val="24"/>
                <w:lang w:val="en-US"/>
              </w:rPr>
            </w:pPr>
            <w:r w:rsidRPr="00F9374A">
              <w:rPr>
                <w:sz w:val="24"/>
                <w:szCs w:val="24"/>
                <w:lang w:val="en-US"/>
              </w:rPr>
              <w:t>the sound that paper or leaves make when they move</w:t>
            </w:r>
          </w:p>
        </w:tc>
      </w:tr>
    </w:tbl>
    <w:p w:rsidR="00F9374A" w:rsidRDefault="00F9374A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 доске с учителем:</w:t>
      </w:r>
    </w:p>
    <w:p w:rsidR="00F9374A" w:rsidRDefault="00F9374A" w:rsidP="00A735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F526DC" wp14:editId="69E09259">
            <wp:extent cx="2686050" cy="2012487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425" cy="2027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374A" w:rsidRDefault="00FD2D4D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2D4D">
        <w:rPr>
          <w:rFonts w:ascii="Times New Roman" w:hAnsi="Times New Roman" w:cs="Times New Roman"/>
          <w:sz w:val="28"/>
          <w:szCs w:val="28"/>
        </w:rPr>
        <w:t xml:space="preserve">Учитель использует прием «Лингвистический эксперимент» (устранение языкового элемента из текста, замена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синонимичным</w:t>
      </w:r>
      <w:proofErr w:type="gramEnd"/>
      <w:r>
        <w:rPr>
          <w:rFonts w:ascii="Times New Roman" w:hAnsi="Times New Roman" w:cs="Times New Roman"/>
          <w:sz w:val="28"/>
          <w:szCs w:val="28"/>
        </w:rPr>
        <w:t>). Ученики з</w:t>
      </w:r>
      <w:r w:rsidR="00F9374A" w:rsidRPr="00F9374A">
        <w:rPr>
          <w:rFonts w:ascii="Times New Roman" w:hAnsi="Times New Roman" w:cs="Times New Roman"/>
          <w:sz w:val="28"/>
          <w:szCs w:val="28"/>
        </w:rPr>
        <w:t>аполняют пропуски в те</w:t>
      </w:r>
      <w:r w:rsidR="008043AD">
        <w:rPr>
          <w:rFonts w:ascii="Times New Roman" w:hAnsi="Times New Roman" w:cs="Times New Roman"/>
          <w:sz w:val="28"/>
          <w:szCs w:val="28"/>
        </w:rPr>
        <w:t>к</w:t>
      </w:r>
      <w:r w:rsidR="00F9374A" w:rsidRPr="00F9374A">
        <w:rPr>
          <w:rFonts w:ascii="Times New Roman" w:hAnsi="Times New Roman" w:cs="Times New Roman"/>
          <w:sz w:val="28"/>
          <w:szCs w:val="28"/>
        </w:rPr>
        <w:t>сте, используя новые ЛЕ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D4D">
        <w:rPr>
          <w:rFonts w:ascii="Times New Roman" w:hAnsi="Times New Roman" w:cs="Times New Roman"/>
          <w:sz w:val="28"/>
          <w:szCs w:val="28"/>
        </w:rPr>
        <w:t>Сопоставляют синонимы, определяют часть речи.</w:t>
      </w:r>
    </w:p>
    <w:p w:rsidR="00F9374A" w:rsidRDefault="00F9374A" w:rsidP="00A735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5B44A9" wp14:editId="3365E98D">
            <wp:extent cx="2867025" cy="21546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925" cy="2157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2D4D" w:rsidRPr="00FD2D4D" w:rsidRDefault="00FD2D4D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 w:rsidRPr="00FD2D4D">
        <w:rPr>
          <w:rFonts w:ascii="Times New Roman" w:hAnsi="Times New Roman" w:cs="Times New Roman"/>
          <w:b/>
          <w:sz w:val="28"/>
          <w:szCs w:val="28"/>
        </w:rPr>
        <w:t>5. Первичное закрепление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D4D">
        <w:rPr>
          <w:rFonts w:ascii="Times New Roman" w:hAnsi="Times New Roman" w:cs="Times New Roman"/>
          <w:sz w:val="28"/>
          <w:szCs w:val="28"/>
        </w:rPr>
        <w:t>(15 мин)</w:t>
      </w:r>
    </w:p>
    <w:p w:rsidR="00F9374A" w:rsidRDefault="00FD2D4D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Учащимся предлагается сыграть роль туристического гида и  подготовить рассказ об изученной </w:t>
      </w:r>
      <w:r w:rsidRPr="00FD2D4D">
        <w:rPr>
          <w:rFonts w:ascii="Times New Roman" w:hAnsi="Times New Roman" w:cs="Times New Roman"/>
          <w:sz w:val="28"/>
          <w:szCs w:val="28"/>
        </w:rPr>
        <w:t>достопримечательности в Англии. Используя прием «</w:t>
      </w:r>
      <w:r w:rsidRPr="00FD2D4D"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Pr="00FD2D4D">
        <w:rPr>
          <w:rFonts w:ascii="Times New Roman" w:hAnsi="Times New Roman" w:cs="Times New Roman"/>
          <w:sz w:val="28"/>
          <w:szCs w:val="28"/>
        </w:rPr>
        <w:t xml:space="preserve"> </w:t>
      </w:r>
      <w:r w:rsidRPr="00FD2D4D">
        <w:rPr>
          <w:rFonts w:ascii="Times New Roman" w:hAnsi="Times New Roman" w:cs="Times New Roman"/>
          <w:sz w:val="28"/>
          <w:szCs w:val="28"/>
          <w:lang w:val="en-US"/>
        </w:rPr>
        <w:t>map</w:t>
      </w:r>
      <w:r w:rsidRPr="00FD2D4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FD2D4D">
        <w:rPr>
          <w:rFonts w:ascii="Times New Roman" w:hAnsi="Times New Roman" w:cs="Times New Roman"/>
          <w:sz w:val="28"/>
          <w:szCs w:val="28"/>
        </w:rPr>
        <w:t xml:space="preserve"> помогает учащимся подготовить свое монологическое высказывание.</w:t>
      </w:r>
      <w:r>
        <w:rPr>
          <w:rFonts w:ascii="Times New Roman" w:hAnsi="Times New Roman" w:cs="Times New Roman"/>
          <w:sz w:val="28"/>
          <w:szCs w:val="28"/>
        </w:rPr>
        <w:t xml:space="preserve"> Затем в</w:t>
      </w:r>
      <w:r w:rsidRPr="00FD2D4D">
        <w:rPr>
          <w:rFonts w:ascii="Times New Roman" w:hAnsi="Times New Roman" w:cs="Times New Roman"/>
          <w:sz w:val="28"/>
          <w:szCs w:val="28"/>
        </w:rPr>
        <w:t xml:space="preserve"> парах </w:t>
      </w:r>
      <w:r>
        <w:rPr>
          <w:rFonts w:ascii="Times New Roman" w:hAnsi="Times New Roman" w:cs="Times New Roman"/>
          <w:sz w:val="28"/>
          <w:szCs w:val="28"/>
        </w:rPr>
        <w:t>учащиеся выступают, меняясь ролями</w:t>
      </w:r>
      <w:r w:rsidRPr="00FD2D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Некоторым учащим</w:t>
      </w:r>
      <w:r w:rsidRPr="00FD2D4D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предлагается презентовать</w:t>
      </w:r>
      <w:r w:rsidRPr="00FD2D4D">
        <w:rPr>
          <w:rFonts w:ascii="Times New Roman" w:hAnsi="Times New Roman" w:cs="Times New Roman"/>
          <w:sz w:val="28"/>
          <w:szCs w:val="28"/>
        </w:rPr>
        <w:t xml:space="preserve"> свои выступления классу.</w:t>
      </w:r>
    </w:p>
    <w:p w:rsidR="00C204CB" w:rsidRPr="00C204CB" w:rsidRDefault="00C204CB" w:rsidP="00A73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BD9E1D" wp14:editId="70679AD8">
            <wp:extent cx="2971800" cy="2226582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875" cy="2231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4CB" w:rsidRDefault="00C204CB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 w:rsidRPr="00C204CB">
        <w:rPr>
          <w:rFonts w:ascii="Times New Roman" w:hAnsi="Times New Roman" w:cs="Times New Roman"/>
          <w:b/>
          <w:sz w:val="28"/>
          <w:szCs w:val="28"/>
        </w:rPr>
        <w:t>6. Рефлексия</w:t>
      </w:r>
      <w:r w:rsidRPr="00C204CB">
        <w:rPr>
          <w:rFonts w:ascii="Times New Roman" w:hAnsi="Times New Roman" w:cs="Times New Roman"/>
          <w:sz w:val="28"/>
          <w:szCs w:val="28"/>
        </w:rPr>
        <w:t xml:space="preserve"> (2 мин)</w:t>
      </w:r>
    </w:p>
    <w:p w:rsidR="00C204CB" w:rsidRDefault="00C204CB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Учащимся предлагается обсудить:</w:t>
      </w:r>
    </w:p>
    <w:p w:rsidR="00C204CB" w:rsidRDefault="00C204CB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</w:t>
      </w:r>
      <w:r w:rsidR="009B1461">
        <w:rPr>
          <w:rFonts w:ascii="Times New Roman" w:hAnsi="Times New Roman" w:cs="Times New Roman"/>
          <w:sz w:val="28"/>
          <w:szCs w:val="28"/>
        </w:rPr>
        <w:t>ли ли что-то новое в ходе урока</w:t>
      </w:r>
    </w:p>
    <w:p w:rsidR="00C204CB" w:rsidRDefault="00C204CB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возникали ли какие-либо затруднения в ходе урока, как с ними справлялись</w:t>
      </w:r>
    </w:p>
    <w:p w:rsidR="00C204CB" w:rsidRDefault="00C204CB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эмоции в конце урока</w:t>
      </w:r>
    </w:p>
    <w:p w:rsidR="00C204CB" w:rsidRDefault="00C204CB" w:rsidP="00B544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4CB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4CB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4CB">
        <w:rPr>
          <w:rFonts w:ascii="Times New Roman" w:hAnsi="Times New Roman" w:cs="Times New Roman"/>
          <w:sz w:val="28"/>
          <w:szCs w:val="28"/>
        </w:rPr>
        <w:t>(2 мин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204CB" w:rsidRPr="00C204CB" w:rsidRDefault="00C204CB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 w:rsidRPr="00C204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Учащимся предлагается на</w:t>
      </w:r>
      <w:r w:rsidRPr="00C204CB">
        <w:rPr>
          <w:rFonts w:ascii="Times New Roman" w:hAnsi="Times New Roman" w:cs="Times New Roman"/>
          <w:sz w:val="28"/>
          <w:szCs w:val="28"/>
        </w:rPr>
        <w:t>йти подобные замки в России и подготовить информацию о них (в виде монолога, с использованием тематической схемы)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4CB" w:rsidRDefault="00C204CB" w:rsidP="00B544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2E5" w:rsidRDefault="00B962E5" w:rsidP="00B544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B962E5" w:rsidRDefault="00B962E5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962E5">
        <w:rPr>
          <w:rFonts w:ascii="Times New Roman" w:hAnsi="Times New Roman" w:cs="Times New Roman"/>
          <w:sz w:val="28"/>
          <w:szCs w:val="28"/>
        </w:rPr>
        <w:t xml:space="preserve">Баринова Е.А.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2E5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B962E5">
        <w:rPr>
          <w:rFonts w:ascii="Times New Roman" w:hAnsi="Times New Roman" w:cs="Times New Roman"/>
          <w:sz w:val="28"/>
          <w:szCs w:val="28"/>
        </w:rPr>
        <w:t xml:space="preserve"> подход в образовании и </w:t>
      </w:r>
      <w:proofErr w:type="spellStart"/>
      <w:r w:rsidRPr="00B962E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962E5"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:rsidR="00B962E5" w:rsidRPr="00B962E5" w:rsidRDefault="00B962E5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62E5">
        <w:rPr>
          <w:rFonts w:ascii="Times New Roman" w:hAnsi="Times New Roman" w:cs="Times New Roman"/>
          <w:sz w:val="28"/>
          <w:szCs w:val="28"/>
        </w:rPr>
        <w:t>Атлас новых профессий 3.0. / Под ред. Д. Варламовой, Д. Судакова. — М.: Альпина ПРО, 2021.</w:t>
      </w:r>
    </w:p>
    <w:p w:rsidR="00C204CB" w:rsidRDefault="00B962E5" w:rsidP="00B54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962E5">
        <w:rPr>
          <w:rFonts w:ascii="Times New Roman" w:hAnsi="Times New Roman" w:cs="Times New Roman"/>
          <w:sz w:val="28"/>
          <w:szCs w:val="28"/>
        </w:rPr>
        <w:t>ФГОС основного общего образования. – М.: Просвещение, 2011.</w:t>
      </w:r>
    </w:p>
    <w:p w:rsidR="00F9374A" w:rsidRPr="00F9374A" w:rsidRDefault="00A7350A" w:rsidP="00A73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7350A"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r w:rsidRPr="00A7350A">
        <w:rPr>
          <w:rFonts w:ascii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на уроке английского языка.</w:t>
      </w:r>
    </w:p>
    <w:sectPr w:rsidR="00F9374A" w:rsidRPr="00F9374A" w:rsidSect="00C20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8C"/>
    <w:rsid w:val="0003318C"/>
    <w:rsid w:val="000D68C0"/>
    <w:rsid w:val="001B1EED"/>
    <w:rsid w:val="00207E18"/>
    <w:rsid w:val="00210A54"/>
    <w:rsid w:val="003211E8"/>
    <w:rsid w:val="00337119"/>
    <w:rsid w:val="003F0423"/>
    <w:rsid w:val="00476626"/>
    <w:rsid w:val="007453EF"/>
    <w:rsid w:val="008043AD"/>
    <w:rsid w:val="00806BF0"/>
    <w:rsid w:val="00852861"/>
    <w:rsid w:val="008B1EA4"/>
    <w:rsid w:val="009B1461"/>
    <w:rsid w:val="009E0246"/>
    <w:rsid w:val="00A7350A"/>
    <w:rsid w:val="00A87862"/>
    <w:rsid w:val="00B544F7"/>
    <w:rsid w:val="00B962E5"/>
    <w:rsid w:val="00C204CB"/>
    <w:rsid w:val="00DA2F1B"/>
    <w:rsid w:val="00F9374A"/>
    <w:rsid w:val="00F96615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8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8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2022-08-18T10:47:00Z</dcterms:created>
  <dcterms:modified xsi:type="dcterms:W3CDTF">2022-08-18T17:06:00Z</dcterms:modified>
</cp:coreProperties>
</file>