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73" w:rsidRPr="00CA2E98" w:rsidRDefault="00062F4B" w:rsidP="00CA2E98">
      <w:pPr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CA2E9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Использование компетентностно-ориентированных задач</w:t>
      </w:r>
      <w:r w:rsidR="008D1873" w:rsidRPr="00CA2E9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в процессе обучения математике </w:t>
      </w:r>
      <w:r w:rsidRPr="00CA2E9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об</w:t>
      </w:r>
      <w:r w:rsidR="008D1873" w:rsidRPr="00CA2E9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уча</w:t>
      </w:r>
      <w:r w:rsidRPr="00CA2E9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ю</w:t>
      </w:r>
      <w:r w:rsidR="008D1873" w:rsidRPr="00CA2E9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щихся основной школы</w:t>
      </w:r>
    </w:p>
    <w:p w:rsidR="00195213" w:rsidRPr="00195213" w:rsidRDefault="00195213" w:rsidP="00195213">
      <w:pPr>
        <w:jc w:val="right"/>
        <w:rPr>
          <w:rStyle w:val="a5"/>
          <w:rFonts w:ascii="Times New Roman" w:hAnsi="Times New Roman" w:cs="Times New Roman"/>
          <w:i w:val="0"/>
        </w:rPr>
      </w:pPr>
      <w:r w:rsidRPr="00195213">
        <w:rPr>
          <w:rStyle w:val="a5"/>
          <w:rFonts w:ascii="Times New Roman" w:hAnsi="Times New Roman" w:cs="Times New Roman"/>
          <w:i w:val="0"/>
        </w:rPr>
        <w:t>Козко Оксана Николаевна, учитель математики МАОУ Школа №33 г.о</w:t>
      </w:r>
      <w:r w:rsidR="00CA2E98" w:rsidRPr="00195213">
        <w:rPr>
          <w:rStyle w:val="a5"/>
          <w:rFonts w:ascii="Times New Roman" w:hAnsi="Times New Roman" w:cs="Times New Roman"/>
          <w:i w:val="0"/>
        </w:rPr>
        <w:t>. Б</w:t>
      </w:r>
      <w:r w:rsidRPr="00195213">
        <w:rPr>
          <w:rStyle w:val="a5"/>
          <w:rFonts w:ascii="Times New Roman" w:hAnsi="Times New Roman" w:cs="Times New Roman"/>
          <w:i w:val="0"/>
        </w:rPr>
        <w:t>алашиха</w:t>
      </w:r>
    </w:p>
    <w:p w:rsidR="00195213" w:rsidRPr="00195213" w:rsidRDefault="00195213" w:rsidP="00E112EA">
      <w:pPr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062F4B" w:rsidRPr="00CA2E98" w:rsidRDefault="00195213" w:rsidP="00CA2E98">
      <w:pPr>
        <w:pStyle w:val="a8"/>
        <w:spacing w:after="0"/>
        <w:ind w:left="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2F4B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Ведь никто не будет отрицать, что математика является важным элементом общей культуры, универсальным языком всех изучаемых наук. А качественное математическое образование - это важнейшая задача современного образования. </w:t>
      </w:r>
      <w:r w:rsidR="0025364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Но, математика – это самый абстрактный школьный предмет. Ребята знакомятся с тем, что такое переменная, учатся определять величины их сторон и углов, знают, как решать квадратные уравнения. Но большинство детей, не понимают, зачем все это нужно в жизни, как эти абстрактные знания могут пригодиться в реальной жизни. Возникает эта ситуация потому, что чаще всего в ходе изучения школьной математики мало внимания уделяется возможности практического применения математических знаний.</w:t>
      </w:r>
    </w:p>
    <w:p w:rsidR="008D1873" w:rsidRPr="00CA2E98" w:rsidRDefault="00195213" w:rsidP="00CA2E98">
      <w:pPr>
        <w:pStyle w:val="a8"/>
        <w:spacing w:after="0"/>
        <w:ind w:left="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</w:t>
      </w:r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международных исследованиях PISA (</w:t>
      </w:r>
      <w:proofErr w:type="spellStart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Programme</w:t>
      </w:r>
      <w:proofErr w:type="spellEnd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for</w:t>
      </w:r>
      <w:proofErr w:type="spellEnd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International</w:t>
      </w:r>
      <w:proofErr w:type="spellEnd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Student</w:t>
      </w:r>
      <w:proofErr w:type="spellEnd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Assessment</w:t>
      </w:r>
      <w:proofErr w:type="spellEnd"/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) математическая грамотность определяется как «способность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гражданину». </w:t>
      </w:r>
    </w:p>
    <w:p w:rsidR="0000283B" w:rsidRPr="00CA2E98" w:rsidRDefault="00195213" w:rsidP="00CA2E98">
      <w:pPr>
        <w:pStyle w:val="a8"/>
        <w:spacing w:after="0"/>
        <w:ind w:left="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5663A3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</w:t>
      </w:r>
      <w:r w:rsidR="008D1873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Вместе с тем, таких задач в учебниках, учебных пособиях, дидактических материалах немного. Составление же компетентностно-ориентированных задач достаточно трудоемко. </w:t>
      </w:r>
      <w:r w:rsidR="0000283B"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 решении компетентностно-ориентированных задач основное внимание должно уделяться формированию способностей обучающихся использовать математические знания в разнообразных ситуациях, требующих для своего решения различных подходов, размышлений и интуиции.</w:t>
      </w:r>
    </w:p>
    <w:p w:rsidR="0000283B" w:rsidRPr="00CA2E98" w:rsidRDefault="0000283B" w:rsidP="00CA2E98">
      <w:pPr>
        <w:pStyle w:val="a8"/>
        <w:spacing w:after="0"/>
        <w:ind w:left="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Содержание заданий должно быть связано с традиционными разделами или темами, составляющими основу программ обучения в большинстве стран мира, в том числе и в России: числа, алгебра, функции, геометрия, вероятность, статистика, дискретная математика.</w:t>
      </w:r>
    </w:p>
    <w:p w:rsidR="00062F4B" w:rsidRPr="00CA2E98" w:rsidRDefault="00062F4B" w:rsidP="00CA2E98">
      <w:pPr>
        <w:pStyle w:val="a8"/>
        <w:spacing w:after="0"/>
        <w:ind w:left="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</w:t>
      </w:r>
      <w:r w:rsidR="005663A3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 w:rsidRPr="00CA2E98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Использовать задачи можно, начиная с 5 класса. Чаще всего компетентностно-ориентированные задачи использую на уроках, реже могут использоваться на внеклассных мероприятиях, также, во время дистанционного обучения весной 2020 года предложены в качестве домашнего задания. Компетентностно-ориентированные задания могут использоваться на уроках различных типов: изучения нового материала, закрепления знаний, комплексного применения знаний, обобщения и систематизации знаний, урок контроля, оценки и коррекции.</w:t>
      </w:r>
    </w:p>
    <w:p w:rsidR="00062F4B" w:rsidRPr="00E112EA" w:rsidRDefault="00195213" w:rsidP="00CA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="00062F4B" w:rsidRPr="00062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составления практико-ориентированных задач.</w:t>
      </w:r>
    </w:p>
    <w:p w:rsidR="00253643" w:rsidRPr="00062F4B" w:rsidRDefault="00253643" w:rsidP="00E11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2F4B" w:rsidRPr="00062F4B" w:rsidRDefault="00062F4B" w:rsidP="001952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задачи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её место на уроке, в теме, в курсе.</w:t>
      </w:r>
    </w:p>
    <w:p w:rsidR="00062F4B" w:rsidRPr="00062F4B" w:rsidRDefault="00062F4B" w:rsidP="001952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F4B" w:rsidRPr="00E112EA" w:rsidRDefault="00062F4B" w:rsidP="001952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вида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для составления задачи. В учебниках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методической литературе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встречается только один вид -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текстовый.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Остальные виды 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очень редко, в то время как можно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все.</w:t>
      </w:r>
    </w:p>
    <w:p w:rsidR="00062F4B" w:rsidRPr="00062F4B" w:rsidRDefault="00062F4B" w:rsidP="001952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степени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самостоятельности 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получении и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 информации.</w:t>
      </w:r>
    </w:p>
    <w:p w:rsidR="00062F4B" w:rsidRPr="00062F4B" w:rsidRDefault="00062F4B" w:rsidP="001952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структуру задачи.</w:t>
      </w:r>
    </w:p>
    <w:p w:rsidR="00B17B60" w:rsidRPr="00E112EA" w:rsidRDefault="00062F4B" w:rsidP="001952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формы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ответа на вопрос задачи (однозначный,</w:t>
      </w: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многовариантный, нестандартный, отсутствие ответа, ответ в виде графика).</w:t>
      </w:r>
    </w:p>
    <w:p w:rsidR="00B17B60" w:rsidRPr="00062F4B" w:rsidRDefault="00B17B60" w:rsidP="00E11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Приведу примеры таких задач для 5 – 6 классов.</w:t>
      </w:r>
    </w:p>
    <w:p w:rsidR="00062F4B" w:rsidRPr="00E112EA" w:rsidRDefault="00062F4B" w:rsidP="00E11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B60" w:rsidRPr="00062F4B" w:rsidRDefault="00B17B60" w:rsidP="001952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1 (</w:t>
      </w:r>
      <w:r w:rsidRPr="00E112EA">
        <w:rPr>
          <w:rFonts w:ascii="Times New Roman" w:hAnsi="Times New Roman" w:cs="Times New Roman"/>
          <w:b/>
          <w:sz w:val="24"/>
          <w:szCs w:val="24"/>
        </w:rPr>
        <w:t>Запись и сравнение натуральных чисел</w:t>
      </w:r>
      <w:r w:rsidRPr="00E11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B17B60" w:rsidRPr="00E112EA" w:rsidRDefault="00B17B60" w:rsidP="00195213">
      <w:pPr>
        <w:jc w:val="both"/>
        <w:rPr>
          <w:rFonts w:ascii="Times New Roman" w:hAnsi="Times New Roman" w:cs="Times New Roman"/>
          <w:sz w:val="24"/>
          <w:szCs w:val="24"/>
        </w:rPr>
      </w:pPr>
      <w:r w:rsidRPr="00E112EA">
        <w:rPr>
          <w:rFonts w:ascii="Times New Roman" w:hAnsi="Times New Roman" w:cs="Times New Roman"/>
          <w:sz w:val="24"/>
          <w:szCs w:val="24"/>
        </w:rPr>
        <w:t>В таблице 1  представлены данные о ценах некоторой модели смартфона в различных магазинах. Найдите наименьшую цену смартфона из представленных предложений.</w:t>
      </w:r>
    </w:p>
    <w:p w:rsidR="00B17B60" w:rsidRPr="00E112EA" w:rsidRDefault="00B17B60" w:rsidP="00195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2EA">
        <w:rPr>
          <w:rFonts w:ascii="Times New Roman" w:hAnsi="Times New Roman" w:cs="Times New Roman"/>
          <w:b/>
          <w:sz w:val="24"/>
          <w:szCs w:val="24"/>
        </w:rPr>
        <w:t>Таблица 1. Цены на смартфоны в разных магазина</w:t>
      </w:r>
      <w:r w:rsidRPr="00E112EA">
        <w:rPr>
          <w:rFonts w:ascii="Times New Roman" w:hAnsi="Times New Roman" w:cs="Times New Roman"/>
          <w:sz w:val="24"/>
          <w:szCs w:val="24"/>
        </w:rPr>
        <w:t>х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17B60" w:rsidRPr="00E112EA" w:rsidTr="00B17B60">
        <w:tc>
          <w:tcPr>
            <w:tcW w:w="4785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4786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b/>
                <w:sz w:val="24"/>
                <w:szCs w:val="24"/>
              </w:rPr>
              <w:t>Цена смартфона (руб.)</w:t>
            </w:r>
          </w:p>
        </w:tc>
      </w:tr>
      <w:tr w:rsidR="00B17B60" w:rsidRPr="00E112EA" w:rsidTr="00B17B60">
        <w:tc>
          <w:tcPr>
            <w:tcW w:w="4785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Мажор 4573</w:t>
            </w:r>
          </w:p>
        </w:tc>
        <w:tc>
          <w:tcPr>
            <w:tcW w:w="4786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4573</w:t>
            </w:r>
          </w:p>
        </w:tc>
      </w:tr>
      <w:tr w:rsidR="00B17B60" w:rsidRPr="00E112EA" w:rsidTr="00B17B60">
        <w:tc>
          <w:tcPr>
            <w:tcW w:w="4785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Все телефоны</w:t>
            </w:r>
          </w:p>
        </w:tc>
        <w:tc>
          <w:tcPr>
            <w:tcW w:w="4786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4762</w:t>
            </w:r>
          </w:p>
        </w:tc>
      </w:tr>
      <w:tr w:rsidR="00B17B60" w:rsidRPr="00E112EA" w:rsidTr="00B17B60">
        <w:tc>
          <w:tcPr>
            <w:tcW w:w="4785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Магия связи</w:t>
            </w:r>
          </w:p>
        </w:tc>
        <w:tc>
          <w:tcPr>
            <w:tcW w:w="4786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B17B60" w:rsidRPr="00E112EA" w:rsidTr="00B17B60">
        <w:tc>
          <w:tcPr>
            <w:tcW w:w="4785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4786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4736</w:t>
            </w:r>
          </w:p>
        </w:tc>
      </w:tr>
      <w:tr w:rsidR="00B17B60" w:rsidRPr="00E112EA" w:rsidTr="00B17B60">
        <w:tc>
          <w:tcPr>
            <w:tcW w:w="4785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999 телефонов</w:t>
            </w:r>
          </w:p>
        </w:tc>
        <w:tc>
          <w:tcPr>
            <w:tcW w:w="4786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</w:tr>
      <w:tr w:rsidR="00B17B60" w:rsidRPr="00E112EA" w:rsidTr="00B17B60">
        <w:tc>
          <w:tcPr>
            <w:tcW w:w="4785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На связи</w:t>
            </w:r>
          </w:p>
        </w:tc>
        <w:tc>
          <w:tcPr>
            <w:tcW w:w="4786" w:type="dxa"/>
          </w:tcPr>
          <w:p w:rsidR="00B17B60" w:rsidRPr="00E112EA" w:rsidRDefault="00B17B60" w:rsidP="0019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EA">
              <w:rPr>
                <w:rFonts w:ascii="Times New Roman" w:hAnsi="Times New Roman" w:cs="Times New Roman"/>
                <w:sz w:val="24"/>
                <w:szCs w:val="24"/>
              </w:rPr>
              <w:t>4105</w:t>
            </w:r>
          </w:p>
        </w:tc>
      </w:tr>
    </w:tbl>
    <w:p w:rsidR="00B17B60" w:rsidRPr="00E112EA" w:rsidRDefault="00B17B60" w:rsidP="00E112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2EA">
        <w:rPr>
          <w:rFonts w:ascii="Times New Roman" w:hAnsi="Times New Roman" w:cs="Times New Roman"/>
          <w:b/>
          <w:sz w:val="24"/>
          <w:szCs w:val="24"/>
        </w:rPr>
        <w:t>Ответ: 4035 руб. (магазин «999 телефонов»)</w:t>
      </w:r>
    </w:p>
    <w:p w:rsidR="00195213" w:rsidRDefault="00195213" w:rsidP="00E112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B60" w:rsidRPr="00E112EA" w:rsidRDefault="00B17B60" w:rsidP="00195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2EA">
        <w:rPr>
          <w:rFonts w:ascii="Times New Roman" w:hAnsi="Times New Roman" w:cs="Times New Roman"/>
          <w:b/>
          <w:sz w:val="24"/>
          <w:szCs w:val="24"/>
        </w:rPr>
        <w:t>Задача 2 (Сложение и вычитание натуральных чисел).</w:t>
      </w:r>
    </w:p>
    <w:p w:rsidR="00B17B60" w:rsidRPr="00E112EA" w:rsidRDefault="00B17B60" w:rsidP="00CA2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EA">
        <w:rPr>
          <w:rFonts w:ascii="Times New Roman" w:hAnsi="Times New Roman" w:cs="Times New Roman"/>
          <w:sz w:val="24"/>
          <w:szCs w:val="24"/>
        </w:rPr>
        <w:t>Площадь бассейна Дона 429777 кв.км</w:t>
      </w:r>
      <w:proofErr w:type="gramStart"/>
      <w:r w:rsidRPr="00E112E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112EA">
        <w:rPr>
          <w:rFonts w:ascii="Times New Roman" w:hAnsi="Times New Roman" w:cs="Times New Roman"/>
          <w:sz w:val="24"/>
          <w:szCs w:val="24"/>
        </w:rPr>
        <w:t>площадь бассейна Днепра 510534 кв. км., а площадь бассейна Северной Двины 362284 кв.км. Найти площадь бассейна Волги, если она на 99354 кв.км</w:t>
      </w:r>
      <w:proofErr w:type="gramStart"/>
      <w:r w:rsidRPr="00E112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2E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112EA">
        <w:rPr>
          <w:rFonts w:ascii="Times New Roman" w:hAnsi="Times New Roman" w:cs="Times New Roman"/>
          <w:sz w:val="24"/>
          <w:szCs w:val="24"/>
        </w:rPr>
        <w:t>ольше, чем площадь бассейна Дона, Днепра и Северной Двины, вместе взятых.</w:t>
      </w:r>
    </w:p>
    <w:p w:rsidR="00B17B60" w:rsidRDefault="00B17B60" w:rsidP="00CA2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3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112EA">
        <w:rPr>
          <w:rFonts w:ascii="Times New Roman" w:hAnsi="Times New Roman" w:cs="Times New Roman"/>
          <w:sz w:val="24"/>
          <w:szCs w:val="24"/>
        </w:rPr>
        <w:t xml:space="preserve"> 429 777+510 534+362 284+99 354=1 401 949(кв</w:t>
      </w:r>
      <w:proofErr w:type="gramStart"/>
      <w:r w:rsidRPr="00E112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112EA">
        <w:rPr>
          <w:rFonts w:ascii="Times New Roman" w:hAnsi="Times New Roman" w:cs="Times New Roman"/>
          <w:sz w:val="24"/>
          <w:szCs w:val="24"/>
        </w:rPr>
        <w:t>) Ответ: 1 401 949 кв. м площадь бассейна Волги.</w:t>
      </w:r>
    </w:p>
    <w:p w:rsidR="00195213" w:rsidRPr="00E112EA" w:rsidRDefault="00195213" w:rsidP="00E11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B60" w:rsidRPr="00E112EA" w:rsidRDefault="00B17B60" w:rsidP="001952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2EA">
        <w:rPr>
          <w:rFonts w:ascii="Times New Roman" w:hAnsi="Times New Roman" w:cs="Times New Roman"/>
          <w:b/>
          <w:sz w:val="24"/>
          <w:szCs w:val="24"/>
        </w:rPr>
        <w:t>Задача 3 (</w:t>
      </w:r>
      <w:r w:rsidR="00E112EA" w:rsidRPr="00E112EA">
        <w:rPr>
          <w:rFonts w:ascii="Times New Roman" w:hAnsi="Times New Roman" w:cs="Times New Roman"/>
          <w:b/>
          <w:sz w:val="24"/>
          <w:szCs w:val="24"/>
        </w:rPr>
        <w:t>Деление с остатком</w:t>
      </w:r>
      <w:r w:rsidRPr="00E112EA">
        <w:rPr>
          <w:rFonts w:ascii="Times New Roman" w:hAnsi="Times New Roman" w:cs="Times New Roman"/>
          <w:b/>
          <w:sz w:val="24"/>
          <w:szCs w:val="24"/>
        </w:rPr>
        <w:t>).</w:t>
      </w:r>
    </w:p>
    <w:p w:rsidR="00E112EA" w:rsidRPr="00E112EA" w:rsidRDefault="00E112EA" w:rsidP="0019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2EA">
        <w:rPr>
          <w:rFonts w:ascii="Times New Roman" w:hAnsi="Times New Roman" w:cs="Times New Roman"/>
          <w:sz w:val="24"/>
          <w:szCs w:val="24"/>
        </w:rPr>
        <w:t xml:space="preserve">Леня летом работал на стройке и решил на свою первую зарплату купить для мамы букет хризантем, а на остальные деньги купить мороженое. Одна хризантема стоила 80 рублей. Заработал Леня 2 100 рублей. Букет из </w:t>
      </w:r>
      <w:proofErr w:type="spellStart"/>
      <w:r w:rsidRPr="00E112EA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Pr="00E112EA">
        <w:rPr>
          <w:rFonts w:ascii="Times New Roman" w:hAnsi="Times New Roman" w:cs="Times New Roman"/>
          <w:sz w:val="24"/>
          <w:szCs w:val="24"/>
        </w:rPr>
        <w:t xml:space="preserve"> хризантем Леня сможет подарить маме (в букете должно быть нечетное число цветов) и сколько рублей у него останется на мороженое?</w:t>
      </w:r>
    </w:p>
    <w:p w:rsidR="00E112EA" w:rsidRDefault="00E112EA" w:rsidP="0019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213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112EA">
        <w:rPr>
          <w:rFonts w:ascii="Times New Roman" w:hAnsi="Times New Roman" w:cs="Times New Roman"/>
          <w:sz w:val="24"/>
          <w:szCs w:val="24"/>
        </w:rPr>
        <w:t xml:space="preserve"> 2 100 : 80=26(ост.20)- хризантем сможет купить. 57</w:t>
      </w:r>
      <w:proofErr w:type="gramStart"/>
      <w:r w:rsidRPr="00E112E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112EA">
        <w:rPr>
          <w:rFonts w:ascii="Times New Roman" w:hAnsi="Times New Roman" w:cs="Times New Roman"/>
          <w:sz w:val="24"/>
          <w:szCs w:val="24"/>
        </w:rPr>
        <w:t>ак как хризантем в букете должно быть нечетное число, то Леня купит 25 штук и останется на мороженое 2100-80*25=100 (</w:t>
      </w:r>
      <w:proofErr w:type="spellStart"/>
      <w:r w:rsidRPr="00E112E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112EA">
        <w:rPr>
          <w:rFonts w:ascii="Times New Roman" w:hAnsi="Times New Roman" w:cs="Times New Roman"/>
          <w:sz w:val="24"/>
          <w:szCs w:val="24"/>
        </w:rPr>
        <w:t>). Ответ: 25 хризантем  и 100 рублей на мороженое.</w:t>
      </w:r>
    </w:p>
    <w:p w:rsidR="00195213" w:rsidRPr="00E112EA" w:rsidRDefault="00195213" w:rsidP="0019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2EA" w:rsidRPr="00E112EA" w:rsidRDefault="00E112EA" w:rsidP="001952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2EA">
        <w:rPr>
          <w:rFonts w:ascii="Times New Roman" w:hAnsi="Times New Roman" w:cs="Times New Roman"/>
          <w:b/>
          <w:sz w:val="24"/>
          <w:szCs w:val="24"/>
        </w:rPr>
        <w:t>Задача 4 (Площадь).</w:t>
      </w:r>
    </w:p>
    <w:p w:rsidR="00E112EA" w:rsidRPr="00E112EA" w:rsidRDefault="00E112EA" w:rsidP="00CA2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2EA">
        <w:rPr>
          <w:rFonts w:ascii="Times New Roman" w:hAnsi="Times New Roman" w:cs="Times New Roman"/>
          <w:sz w:val="24"/>
          <w:szCs w:val="24"/>
        </w:rPr>
        <w:t xml:space="preserve">Пол комнаты, имеющей форму прямоугольника со сторонами 3 м и 5 м, требуется покрыть паркетом из прямоугольных дощечек со сторонами 10 см и 25 см. Сколько потребуется таких дощечек? </w:t>
      </w:r>
    </w:p>
    <w:p w:rsidR="00195213" w:rsidRDefault="00E112EA" w:rsidP="00CA2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213">
        <w:rPr>
          <w:rFonts w:ascii="Times New Roman" w:hAnsi="Times New Roman" w:cs="Times New Roman"/>
          <w:b/>
          <w:sz w:val="24"/>
          <w:szCs w:val="24"/>
        </w:rPr>
        <w:t>Ответ:</w:t>
      </w:r>
      <w:r w:rsidRPr="00E112EA">
        <w:rPr>
          <w:rFonts w:ascii="Times New Roman" w:hAnsi="Times New Roman" w:cs="Times New Roman"/>
          <w:sz w:val="24"/>
          <w:szCs w:val="24"/>
        </w:rPr>
        <w:t xml:space="preserve"> 600 дощечек</w:t>
      </w:r>
      <w:r w:rsidR="00195213">
        <w:rPr>
          <w:rFonts w:ascii="Times New Roman" w:hAnsi="Times New Roman" w:cs="Times New Roman"/>
          <w:sz w:val="24"/>
          <w:szCs w:val="24"/>
        </w:rPr>
        <w:t>.</w:t>
      </w:r>
    </w:p>
    <w:p w:rsidR="00CA2E98" w:rsidRPr="00E112EA" w:rsidRDefault="00CA2E98" w:rsidP="00CA2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2EA" w:rsidRPr="00E112EA" w:rsidRDefault="00195213" w:rsidP="0019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53643" w:rsidRPr="00E112EA">
        <w:rPr>
          <w:rFonts w:ascii="Times New Roman" w:hAnsi="Times New Roman" w:cs="Times New Roman"/>
          <w:sz w:val="24"/>
          <w:szCs w:val="24"/>
        </w:rPr>
        <w:t xml:space="preserve">При решении таких текстовых (компетентностно-ориентированных) задач важным приемом, необходимым для усвоения, является переформулирование условия, отношений, связывающих входящие в задачу величин. Здесь как раз становится  актуальным   умение </w:t>
      </w:r>
      <w:r w:rsidR="00B17B60" w:rsidRPr="00E112EA">
        <w:rPr>
          <w:rFonts w:ascii="Times New Roman" w:hAnsi="Times New Roman" w:cs="Times New Roman"/>
          <w:sz w:val="24"/>
          <w:szCs w:val="24"/>
        </w:rPr>
        <w:t xml:space="preserve"> </w:t>
      </w:r>
      <w:r w:rsidR="00253643" w:rsidRPr="00E112EA">
        <w:rPr>
          <w:rFonts w:ascii="Times New Roman" w:hAnsi="Times New Roman" w:cs="Times New Roman"/>
          <w:sz w:val="24"/>
          <w:szCs w:val="24"/>
        </w:rPr>
        <w:lastRenderedPageBreak/>
        <w:t>преобразовать и описать на языке математики (то есть самостоятельно сформулировать задачу). В самом простом случае основа задачи будет следующая: за лестницей, которую прислонили к стене дома, надо распознать прямоугольный треугольник, гипотенузой которого и будет данная лестница</w:t>
      </w:r>
      <w:r w:rsidR="00B17B60" w:rsidRPr="00E112EA">
        <w:rPr>
          <w:rFonts w:ascii="Times New Roman" w:hAnsi="Times New Roman" w:cs="Times New Roman"/>
          <w:sz w:val="24"/>
          <w:szCs w:val="24"/>
        </w:rPr>
        <w:t>.</w:t>
      </w:r>
    </w:p>
    <w:p w:rsidR="00E112EA" w:rsidRDefault="00195213" w:rsidP="0019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53643" w:rsidRPr="00E112EA">
        <w:rPr>
          <w:rFonts w:ascii="Times New Roman" w:hAnsi="Times New Roman" w:cs="Times New Roman"/>
          <w:sz w:val="24"/>
          <w:szCs w:val="24"/>
        </w:rPr>
        <w:t xml:space="preserve">Обучение с использованием </w:t>
      </w:r>
      <w:proofErr w:type="spellStart"/>
      <w:r w:rsidR="00253643" w:rsidRPr="00E112EA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253643" w:rsidRPr="00E112EA">
        <w:rPr>
          <w:rFonts w:ascii="Times New Roman" w:hAnsi="Times New Roman" w:cs="Times New Roman"/>
          <w:sz w:val="24"/>
          <w:szCs w:val="24"/>
        </w:rPr>
        <w:t xml:space="preserve"> – ориентированных задач приводит к более прочному усвоению информации. Особенность этих заданий (связь с жизнью, </w:t>
      </w:r>
      <w:proofErr w:type="spellStart"/>
      <w:r w:rsidR="00253643" w:rsidRPr="00E112E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253643" w:rsidRPr="00E112EA">
        <w:rPr>
          <w:rFonts w:ascii="Times New Roman" w:hAnsi="Times New Roman" w:cs="Times New Roman"/>
          <w:sz w:val="24"/>
          <w:szCs w:val="24"/>
        </w:rPr>
        <w:t xml:space="preserve"> связи) вызывают повышенный интерес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53643" w:rsidRPr="00E112E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53643" w:rsidRPr="00E112EA">
        <w:rPr>
          <w:rFonts w:ascii="Times New Roman" w:hAnsi="Times New Roman" w:cs="Times New Roman"/>
          <w:sz w:val="24"/>
          <w:szCs w:val="24"/>
        </w:rPr>
        <w:t>щихся, способствуют развитию любознательности, творческой активности. Школьников захватывает сам процесс поиска путей решения задач. Развитие логического и ассоциативного мышления обеспечивают развитие личности ученика: наблюдательности, умения воспринимать и перерабатывать информацию, делать выводы образного и аналитического мышления; умение применять полученные знания для анализа наблюдаемых процессов; развитие творческих способностей учащихся; раскрытие роли математики в современной цивилизации; помощь выпускникам школы в определении профессии.</w:t>
      </w:r>
    </w:p>
    <w:p w:rsidR="00E112EA" w:rsidRDefault="00E112EA" w:rsidP="00E112EA">
      <w:pPr>
        <w:rPr>
          <w:rFonts w:ascii="Times New Roman" w:hAnsi="Times New Roman" w:cs="Times New Roman"/>
          <w:sz w:val="24"/>
          <w:szCs w:val="24"/>
        </w:rPr>
      </w:pPr>
    </w:p>
    <w:p w:rsidR="00195213" w:rsidRPr="00CA2E98" w:rsidRDefault="00CA2E98" w:rsidP="00E112EA">
      <w:pPr>
        <w:rPr>
          <w:rFonts w:ascii="Times New Roman" w:hAnsi="Times New Roman" w:cs="Times New Roman"/>
          <w:b/>
          <w:sz w:val="24"/>
          <w:szCs w:val="24"/>
        </w:rPr>
      </w:pPr>
      <w:r w:rsidRPr="00CA2E98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195213" w:rsidRPr="00195213" w:rsidRDefault="00195213" w:rsidP="00CA2E98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1.Виленкин, Н.Я. и др. Ма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тематика</w:t>
      </w:r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Учебник для 5 класса общеобразовательных учреждений – М.: Издательство «Просвещение», 2018. </w:t>
      </w:r>
    </w:p>
    <w:p w:rsidR="00E112EA" w:rsidRPr="00195213" w:rsidRDefault="00195213" w:rsidP="00CA2E98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2.Иванов, Д.А., Митрофанов, К.Г., Соколова, О.В. </w:t>
      </w:r>
      <w:proofErr w:type="spellStart"/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Компетентностный</w:t>
      </w:r>
      <w:proofErr w:type="spellEnd"/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подход в образовании. Проблемы, понятия, инструментарий. Учебно-методическ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ое </w:t>
      </w:r>
      <w:proofErr w:type="spellStart"/>
      <w:r>
        <w:rPr>
          <w:rStyle w:val="a5"/>
          <w:rFonts w:ascii="Times New Roman" w:hAnsi="Times New Roman" w:cs="Times New Roman"/>
          <w:i w:val="0"/>
          <w:sz w:val="24"/>
          <w:szCs w:val="24"/>
        </w:rPr>
        <w:t>пособие</w:t>
      </w:r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-М</w:t>
      </w:r>
      <w:proofErr w:type="spellEnd"/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.: </w:t>
      </w:r>
      <w:proofErr w:type="spellStart"/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АПКиППРО</w:t>
      </w:r>
      <w:proofErr w:type="spellEnd"/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, 2005</w:t>
      </w:r>
    </w:p>
    <w:p w:rsidR="00E112EA" w:rsidRPr="00195213" w:rsidRDefault="00195213" w:rsidP="00CA2E98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3.</w:t>
      </w:r>
      <w:r w:rsidR="00E112EA"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Скурихина Ю.А. Современный урок математики / Ю.А. </w:t>
      </w:r>
      <w:proofErr w:type="spellStart"/>
      <w:r w:rsidR="00E112EA"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Скурихина</w:t>
      </w:r>
      <w:proofErr w:type="spellEnd"/>
      <w:r w:rsidR="00E112EA"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// Современный урок математики в условиях реализации ФГОС: Сборник работ участников II межрегионального заочного конкурса (ноябрь – декабрь 2016 г.) /авт.-сост. Ю.А. </w:t>
      </w:r>
      <w:proofErr w:type="spellStart"/>
      <w:r w:rsidR="00E112EA"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Скурихина</w:t>
      </w:r>
      <w:proofErr w:type="spellEnd"/>
      <w:r w:rsidR="00E112EA"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; КОГОАУ ДПО «ИРО Кировской области». – Киров, 2017.</w:t>
      </w:r>
    </w:p>
    <w:p w:rsidR="00E112EA" w:rsidRPr="00195213" w:rsidRDefault="00195213" w:rsidP="00CA2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4.</w:t>
      </w:r>
      <w:r w:rsidR="00E112EA" w:rsidRPr="00195213">
        <w:rPr>
          <w:rStyle w:val="a5"/>
          <w:rFonts w:ascii="Times New Roman" w:hAnsi="Times New Roman" w:cs="Times New Roman"/>
          <w:i w:val="0"/>
          <w:sz w:val="24"/>
          <w:szCs w:val="24"/>
        </w:rPr>
        <w:t>Фоминых, Ю.Ф. прикладные задачи по алгебре для 7-9 классов: Кн. Для учителя. [Текст]/</w:t>
      </w:r>
      <w:r w:rsidR="00E112EA" w:rsidRPr="0019521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Ю.Ф. Фоминых– </w:t>
      </w:r>
      <w:r w:rsidRPr="0019521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 </w:t>
      </w:r>
      <w:proofErr w:type="gramStart"/>
      <w:r w:rsidRPr="0019521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:</w:t>
      </w:r>
      <w:r w:rsidR="00E112EA" w:rsidRPr="0019521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Просвещение, 1999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.</w:t>
      </w:r>
    </w:p>
    <w:p w:rsidR="00195213" w:rsidRPr="00E112EA" w:rsidRDefault="00195213" w:rsidP="00CA2E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5213" w:rsidRPr="00E112EA" w:rsidSect="00E112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E02F5"/>
    <w:rsid w:val="0000283B"/>
    <w:rsid w:val="00062F4B"/>
    <w:rsid w:val="00195213"/>
    <w:rsid w:val="001E02F5"/>
    <w:rsid w:val="00253643"/>
    <w:rsid w:val="00492A68"/>
    <w:rsid w:val="005663A3"/>
    <w:rsid w:val="008D1873"/>
    <w:rsid w:val="00B17B60"/>
    <w:rsid w:val="00CA2E98"/>
    <w:rsid w:val="00E1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7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95213"/>
    <w:rPr>
      <w:i/>
      <w:iCs/>
    </w:rPr>
  </w:style>
  <w:style w:type="character" w:styleId="a6">
    <w:name w:val="Subtle Emphasis"/>
    <w:basedOn w:val="a0"/>
    <w:uiPriority w:val="19"/>
    <w:qFormat/>
    <w:rsid w:val="00CA2E98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CA2E98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A2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2020-12-20T17:23:00Z</dcterms:created>
  <dcterms:modified xsi:type="dcterms:W3CDTF">2020-12-20T18:50:00Z</dcterms:modified>
</cp:coreProperties>
</file>