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2D" w:rsidRDefault="00A6792D" w:rsidP="00FF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Отражение</w:t>
      </w:r>
      <w:r w:rsidR="000F6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79B5" w:rsidRPr="00FF7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личности автора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стихотворениях Юрия Живаго в романе </w:t>
      </w:r>
    </w:p>
    <w:p w:rsidR="00FF79B5" w:rsidRPr="00FF79B5" w:rsidRDefault="00A6792D" w:rsidP="00FF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Б.Л. Пастернака «Доктор Живаго»</w:t>
      </w:r>
    </w:p>
    <w:p w:rsidR="00FF79B5" w:rsidRPr="00FF79B5" w:rsidRDefault="00FF79B5" w:rsidP="00FF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7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(Дидактические материалы для урока литературы в 11 классе)</w:t>
      </w:r>
    </w:p>
    <w:p w:rsidR="00FF79B5" w:rsidRPr="00FF79B5" w:rsidRDefault="00FF79B5" w:rsidP="00FF7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6792D" w:rsidRDefault="00FF79B5" w:rsidP="00FF7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Е.В., учитель русского языка и литературы МАОУ лицея № 8 имени </w:t>
      </w:r>
    </w:p>
    <w:p w:rsidR="00FF79B5" w:rsidRPr="00FF79B5" w:rsidRDefault="00FF79B5" w:rsidP="00FF7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Н.Н. Рукавишникова г. Томска </w:t>
      </w:r>
    </w:p>
    <w:p w:rsidR="00FF79B5" w:rsidRPr="00FF79B5" w:rsidRDefault="00FF79B5" w:rsidP="00FF7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Исследователи романа Б. Л. Пастернака «Доктор Живаго» отмечают связь прозаического и поэтического в романе, лиричность повествования. Так,  А. С. Власов писал о стихотворениях Юрия Живаго: «…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Поэзия и проза в романе Б. Л. Пастернака «Доктор Живаго» образуют живое, неразложимое диалектическое единство, являющее собой по сути дела, новую жанровую форму… Органическое единство прозаической и поэтической частей романа в конечном итоге воспринимается «как символ истинного искусство – искусства, которое может существовать только в слиянии с порождающей его и преображенной им жизнью» [Власов, 2001, с. 2].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Единство прозаической и поэтической формы, отмеченное исследователем, можно увидеть, анализируя стихотворения главного героя, некоторые из которых соотносятся с этапами его жизни, волнениями и переживаниями, духовными страданиями и осмыслением бытия. Так, стихотворение «Разлука» является откликом на  события 14 части, главы 12-13, где описано расставание Юрия Живаго с возлюбленной во время гражданской войны, сопровождающееся горьким разочарованием, одиночеством в глухой деревушке Урала  и душевной болью от потери Лары, которая </w:t>
      </w:r>
      <w:r w:rsidRPr="00FF79B5">
        <w:rPr>
          <w:rFonts w:ascii="Times New Roman" w:hAnsi="Times New Roman" w:cs="Times New Roman"/>
          <w:i/>
          <w:sz w:val="24"/>
          <w:szCs w:val="24"/>
        </w:rPr>
        <w:t>«волной судьбы со дна</w:t>
      </w:r>
      <w:proofErr w:type="gramStart"/>
      <w:r w:rsidRPr="00FF79B5">
        <w:rPr>
          <w:rFonts w:ascii="Times New Roman" w:hAnsi="Times New Roman" w:cs="Times New Roman"/>
          <w:i/>
          <w:sz w:val="24"/>
          <w:szCs w:val="24"/>
        </w:rPr>
        <w:t xml:space="preserve"> / Б</w:t>
      </w:r>
      <w:proofErr w:type="gramEnd"/>
      <w:r w:rsidRPr="00FF79B5">
        <w:rPr>
          <w:rFonts w:ascii="Times New Roman" w:hAnsi="Times New Roman" w:cs="Times New Roman"/>
          <w:i/>
          <w:sz w:val="24"/>
          <w:szCs w:val="24"/>
        </w:rPr>
        <w:t xml:space="preserve">ыла к </w:t>
      </w:r>
      <w:r w:rsidRPr="00FF79B5">
        <w:rPr>
          <w:rFonts w:ascii="Times New Roman" w:hAnsi="Times New Roman" w:cs="Times New Roman"/>
          <w:i/>
          <w:color w:val="000000"/>
          <w:sz w:val="24"/>
          <w:szCs w:val="24"/>
        </w:rPr>
        <w:t>нему прибита»</w:t>
      </w:r>
      <w:r w:rsidRPr="00FF79B5">
        <w:rPr>
          <w:rFonts w:ascii="Times New Roman" w:hAnsi="Times New Roman" w:cs="Times New Roman"/>
          <w:color w:val="000000"/>
          <w:sz w:val="24"/>
          <w:szCs w:val="24"/>
        </w:rPr>
        <w:t xml:space="preserve"> (ч. 17, гл. 16, с. 611). Внутреннее состояние опустошённости, бесполезности существования героя</w:t>
      </w:r>
      <w:r w:rsidRPr="00FF79B5">
        <w:rPr>
          <w:rFonts w:ascii="Times New Roman" w:hAnsi="Times New Roman" w:cs="Times New Roman"/>
          <w:sz w:val="24"/>
          <w:szCs w:val="24"/>
        </w:rPr>
        <w:t xml:space="preserve"> изображается эмоционально, с помощью фразеологизмов:</w:t>
      </w:r>
      <w:r w:rsidRPr="00FF7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Юрием Андреевичем творилось что-то несообразное. Он медленно 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сходил с ума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Никогда еще не вел он такого странного существования. Он 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запустил дом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перестал заботиться о себе, превращал ночи в дни и 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потерял счет времени</w:t>
      </w: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которое прошло с Лариного отъезда.</w:t>
      </w:r>
    </w:p>
    <w:p w:rsidR="00FF79B5" w:rsidRPr="00FF79B5" w:rsidRDefault="00FF79B5" w:rsidP="00FF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9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    Он пил и писал вещи, посвященные ей, но Лара его стихов и записей, по мере вымарок и замены одного слова другим, все дальше уходила от истинного своего первообраза...» </w:t>
      </w:r>
      <w:r w:rsidRPr="00FF79B5">
        <w:rPr>
          <w:rFonts w:ascii="Times New Roman" w:eastAsia="Times New Roman" w:hAnsi="Times New Roman" w:cs="Times New Roman"/>
          <w:color w:val="000000"/>
          <w:sz w:val="24"/>
          <w:szCs w:val="24"/>
        </w:rPr>
        <w:t>(ч. 14, гл. 13, с. 521).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Поэтическое творчество героя становится потребностью его души и является откликом на события жизни.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Семнадцатая глава романа «Стихотворения Юрия Живаго» содержит 25 стихотворений, каждое из которых имеет заглавие. Темы стихотворений перекликаются с основными конц</w:t>
      </w:r>
      <w:r w:rsidR="00A86021">
        <w:rPr>
          <w:rFonts w:ascii="Times New Roman" w:hAnsi="Times New Roman" w:cs="Times New Roman"/>
          <w:sz w:val="24"/>
          <w:szCs w:val="24"/>
        </w:rPr>
        <w:t>ептами романа: любовь, дом</w:t>
      </w:r>
      <w:r w:rsidRPr="00FF79B5">
        <w:rPr>
          <w:rFonts w:ascii="Times New Roman" w:hAnsi="Times New Roman" w:cs="Times New Roman"/>
          <w:sz w:val="24"/>
          <w:szCs w:val="24"/>
        </w:rPr>
        <w:t xml:space="preserve">. Это стихотворения о любви и постижении её философии, разлуке и страсти: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«Белая ночь», «Объяснение», «Лето в городе», «Ветер», «Хмель», «Свадьба», «Осень», «Сказка», «Август», «Зимняя ночь», «Разлука», «Свидание», «Рассвет».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Они занимают важное место в романе и подчёркивают мысль об исключительности любовных переживаний и бессмысленности и невозможности жизни человека без любви.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Вторая тематическая группа стихотворений связана с осмыслением евангелистских сюжетов: «На Страстной», «Рождественская звезда», «Чудо», «Дурные дни», «Магдалина </w:t>
      </w:r>
      <w:r w:rsidRPr="00FF79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9B5">
        <w:rPr>
          <w:rFonts w:ascii="Times New Roman" w:hAnsi="Times New Roman" w:cs="Times New Roman"/>
          <w:sz w:val="24"/>
          <w:szCs w:val="24"/>
        </w:rPr>
        <w:t xml:space="preserve">», «Магдалина </w:t>
      </w:r>
      <w:r w:rsidRPr="00FF79B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79B5">
        <w:rPr>
          <w:rFonts w:ascii="Times New Roman" w:hAnsi="Times New Roman" w:cs="Times New Roman"/>
          <w:sz w:val="24"/>
          <w:szCs w:val="24"/>
        </w:rPr>
        <w:t>», «Гефсиманский сад».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К третьей тематической группе можно отнести стихотворения о природе, её очеловечивании: «Март», «Весенняя распутица», «Бабье лето», «Земля».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Кроме того, необходимо выделить </w:t>
      </w:r>
      <w:r w:rsidRPr="00FF79B5">
        <w:rPr>
          <w:rFonts w:ascii="Times New Roman" w:hAnsi="Times New Roman" w:cs="Times New Roman"/>
          <w:color w:val="000000"/>
          <w:sz w:val="24"/>
          <w:szCs w:val="24"/>
        </w:rPr>
        <w:t>стихотворение «Гамлет» о месте</w:t>
      </w:r>
      <w:r w:rsidRPr="00FF79B5">
        <w:rPr>
          <w:rFonts w:ascii="Times New Roman" w:hAnsi="Times New Roman" w:cs="Times New Roman"/>
          <w:sz w:val="24"/>
          <w:szCs w:val="24"/>
        </w:rPr>
        <w:t xml:space="preserve"> и назначении человека в мире, являющееся, на наш взгляд, ключом к прочтению романа. Обратимся к анализу данного стихотворения в аспекте текстовых категорий.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Анализ текстовых категорий имеет большое значение для выявления идейно-художественного своеобразия произведения.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Под текстовыми категориями понимают «специфические признаки речевого целого, отличающие это целое (текст) от других речевых явлений» [Ильенко С.Г.;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. по: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79B5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, 2004, с. 80].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Текстовые категории </w:t>
      </w:r>
      <w:r w:rsidRPr="00FF79B5">
        <w:rPr>
          <w:rFonts w:ascii="Times New Roman" w:hAnsi="Times New Roman" w:cs="Times New Roman"/>
          <w:sz w:val="24"/>
          <w:szCs w:val="24"/>
        </w:rPr>
        <w:lastRenderedPageBreak/>
        <w:t xml:space="preserve">были объектом изучения в работах И. Р. Гальперина, М. Н. Кожиной, З. Я. Тураевой и др. Целью настоящей статьи является анализ поэтического текста в аспекте категорий диалогичности, времени, пространства (данные категории отмечаются как основные тестовые категории Н. С.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Болотновой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(2004). </w:t>
      </w:r>
      <w:proofErr w:type="gramEnd"/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Рассмотрим, как представлены указанные категории в стихотворении Б. Л. Пастернака «Гамлет» из заключительной семнадцатой главы романа «Доктор Живаго». 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b/>
          <w:sz w:val="24"/>
          <w:szCs w:val="24"/>
        </w:rPr>
        <w:t>Категория диалогичности</w:t>
      </w:r>
      <w:r w:rsidRPr="00FF79B5">
        <w:rPr>
          <w:rFonts w:ascii="Times New Roman" w:hAnsi="Times New Roman" w:cs="Times New Roman"/>
          <w:sz w:val="24"/>
          <w:szCs w:val="24"/>
        </w:rPr>
        <w:t xml:space="preserve"> реализуется в «категориях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», связанных с образами автора и адресата [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, 2004, с. 86]. Концепция образа автора была разработана В. В. Виноградовым, который трактовал данный образ как «концентрированное воплощение сути произведения, объединяющее всю систему речевых структур персонажей в их соотношении с повествователем-рассказчиком или рассказчиком и через них являющееся идейно-стилистическим средоточием, фокусом целого» [Виноградов, 1971, с. 118].</w:t>
      </w:r>
      <w:r w:rsidRPr="00FF79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sz w:val="24"/>
          <w:szCs w:val="24"/>
        </w:rPr>
        <w:t xml:space="preserve">Анализируя образ автора в стихотворении, следует обратить внимание на употребление личного местоимения «я», которое в тексте встречается 4 раза и его форму «меня», использованную в стихотворении 2 раза. Частотность использования данных словоформ свидетельствует об акцентировании позиции лирического героя текста.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Лирическое «я» стихотворения – это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образ, включающий разные ипостаси: 1) актёр, играющий роль Гамлета; 2) Гамлет; 3) Юрий Живаго, главный герой романа, – врач, философ, поэт; 4) сам автор – Б.Л. Пастернак.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   Представим    в     виде    таблицы     текстовые    фрагменты, 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актуализирующие перечисленные аспекты лирического героя.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F79B5" w:rsidRPr="00FF79B5" w:rsidTr="00A77E80">
        <w:tc>
          <w:tcPr>
            <w:tcW w:w="2392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Гамлет, принц Датский,  размышляющий о судьбе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Актёр, играющий роль (1 строфа)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Пастернак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(2, 3 строфа)</w:t>
            </w:r>
          </w:p>
        </w:tc>
      </w:tr>
      <w:tr w:rsidR="00FF79B5" w:rsidRPr="00FF79B5" w:rsidTr="00A77E80">
        <w:tc>
          <w:tcPr>
            <w:tcW w:w="2392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ловлю в далеком отголоске, / 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Что случится на моем веку.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Гул затих. Я вышел на подмостки. / Прислонясь к дверному косяку</w:t>
            </w: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Я люблю</w:t>
            </w:r>
            <w:proofErr w:type="gramStart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proofErr w:type="gramEnd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вой замысел упрямый /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proofErr w:type="gramEnd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согласен эту роль.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только можно, </w:t>
            </w:r>
            <w:proofErr w:type="spellStart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Авва</w:t>
            </w:r>
            <w:proofErr w:type="spellEnd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Отче, /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Чашу эту мимо пронеси.</w:t>
            </w:r>
          </w:p>
        </w:tc>
        <w:tc>
          <w:tcPr>
            <w:tcW w:w="2393" w:type="dxa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На меня наставлен сумрак ночи /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Тысячью биноклей на оси...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Я один, все тонет в фарисействе. /</w:t>
            </w:r>
          </w:p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Жизнь прожить – не поле перейти.</w:t>
            </w:r>
          </w:p>
        </w:tc>
      </w:tr>
    </w:tbl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В стихотворении эти «лики» лирического героя взаимодействуют. Так, слова, принадлежащие актёру, исполняющему роль, можно отнести и к самому автору, выражению его переживаний. 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9B5">
        <w:rPr>
          <w:rFonts w:ascii="Times New Roman" w:hAnsi="Times New Roman" w:cs="Times New Roman"/>
          <w:b/>
          <w:i/>
          <w:sz w:val="24"/>
          <w:szCs w:val="24"/>
        </w:rPr>
        <w:t>Я вышел на подмостки.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i/>
          <w:sz w:val="24"/>
          <w:szCs w:val="24"/>
        </w:rPr>
        <w:t>Прислонясь к дверному косяку,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i/>
          <w:sz w:val="24"/>
          <w:szCs w:val="24"/>
        </w:rPr>
        <w:t>Я ловлю в далеком отголоске,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79B5">
        <w:rPr>
          <w:rFonts w:ascii="Times New Roman" w:hAnsi="Times New Roman" w:cs="Times New Roman"/>
          <w:b/>
          <w:i/>
          <w:sz w:val="24"/>
          <w:szCs w:val="24"/>
        </w:rPr>
        <w:t>Что случится на моем веку.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Пастернак жил многие послевоенные годы в предчувствии возможного ареста и расправы. И поэт готов был, подобно своему герою, принести себя в жертву во имя своей сверхзадачи – написания романа. Предчувствие трагической судьбы звучит в строке «</w:t>
      </w:r>
      <w:r w:rsidRPr="00FF79B5">
        <w:rPr>
          <w:rFonts w:ascii="Times New Roman" w:hAnsi="Times New Roman" w:cs="Times New Roman"/>
          <w:i/>
          <w:sz w:val="24"/>
          <w:szCs w:val="24"/>
        </w:rPr>
        <w:t>неотвратим конец пути</w:t>
      </w:r>
      <w:r w:rsidRPr="00FF79B5">
        <w:rPr>
          <w:rFonts w:ascii="Times New Roman" w:hAnsi="Times New Roman" w:cs="Times New Roman"/>
          <w:sz w:val="24"/>
          <w:szCs w:val="24"/>
        </w:rPr>
        <w:t xml:space="preserve">». В данном стихотворении, написанном в 1946 г., звучит сострадание к тем, кто был репрессирован в годы сталинского террора. Автор выражает обеспокоенность судьбой своих современников, отражает особенности атмосферы тех лет. Это своеобразная исповедь поэта, в которой звучит уподобление своей жизни судьбе шекспировского героя. </w:t>
      </w:r>
      <w:r w:rsidRPr="00FF7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реализуется с помощью обращения «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Авва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Отче».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Авва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сирско-халдейское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слово, означающее отец». Лирический герой взывает к Богу-Отцу (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Если можно, </w:t>
      </w:r>
      <w:proofErr w:type="spellStart"/>
      <w:r w:rsidRPr="00FF79B5">
        <w:rPr>
          <w:rFonts w:ascii="Times New Roman" w:hAnsi="Times New Roman" w:cs="Times New Roman"/>
          <w:i/>
          <w:sz w:val="24"/>
          <w:szCs w:val="24"/>
        </w:rPr>
        <w:t>Авва</w:t>
      </w:r>
      <w:proofErr w:type="spellEnd"/>
      <w:r w:rsidRPr="00FF79B5">
        <w:rPr>
          <w:rFonts w:ascii="Times New Roman" w:hAnsi="Times New Roman" w:cs="Times New Roman"/>
          <w:i/>
          <w:sz w:val="24"/>
          <w:szCs w:val="24"/>
        </w:rPr>
        <w:t xml:space="preserve"> Отче, // Чашу эту мимо пронеси).</w:t>
      </w:r>
      <w:r w:rsidRPr="00FF79B5">
        <w:rPr>
          <w:rFonts w:ascii="Times New Roman" w:hAnsi="Times New Roman" w:cs="Times New Roman"/>
          <w:sz w:val="24"/>
          <w:szCs w:val="24"/>
        </w:rPr>
        <w:t xml:space="preserve"> Неслучайна данная реминисценция </w:t>
      </w:r>
      <w:r w:rsidRPr="00FF79B5">
        <w:rPr>
          <w:rFonts w:ascii="Times New Roman" w:hAnsi="Times New Roman" w:cs="Times New Roman"/>
          <w:sz w:val="24"/>
          <w:szCs w:val="24"/>
        </w:rPr>
        <w:lastRenderedPageBreak/>
        <w:t>из Евангелия: «Отче Мой! если возможно, да минует Меня чаша сия» (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; 26, 39) [URL: http: // </w:t>
      </w:r>
      <w:hyperlink r:id="rId5" w:history="1">
        <w:r w:rsidRPr="00FF79B5">
          <w:rPr>
            <w:rStyle w:val="a3"/>
            <w:rFonts w:ascii="Times New Roman" w:hAnsi="Times New Roman" w:cs="Times New Roman"/>
            <w:sz w:val="24"/>
            <w:szCs w:val="24"/>
          </w:rPr>
          <w:t>www.bibliotekar.ru/encSlov/5/8.htm</w:t>
        </w:r>
      </w:hyperlink>
      <w:r w:rsidRPr="00FF79B5">
        <w:rPr>
          <w:rFonts w:ascii="Times New Roman" w:hAnsi="Times New Roman" w:cs="Times New Roman"/>
          <w:sz w:val="24"/>
          <w:szCs w:val="24"/>
        </w:rPr>
        <w:t xml:space="preserve"> ‎(дата обращения: 30. 01. 2024)]. Адресатом лирического героя становится Бог как символ высшей силы, способной решить судьбу героя, облегчить земные страдания. Однако эти слова можно отнести ко всем четырем ипостасям авторского сознания. Разговор лирического героя с Всевышним заканчивается противопоставлением: </w:t>
      </w:r>
      <w:r w:rsidRPr="00FF79B5">
        <w:rPr>
          <w:rFonts w:ascii="Times New Roman" w:hAnsi="Times New Roman" w:cs="Times New Roman"/>
          <w:i/>
          <w:sz w:val="24"/>
          <w:szCs w:val="24"/>
        </w:rPr>
        <w:t>Я один – всё тонет в фарисействе</w:t>
      </w:r>
      <w:r w:rsidRPr="00FF79B5">
        <w:rPr>
          <w:rFonts w:ascii="Times New Roman" w:hAnsi="Times New Roman" w:cs="Times New Roman"/>
          <w:sz w:val="24"/>
          <w:szCs w:val="24"/>
        </w:rPr>
        <w:t>. Фарисей – «В Древней Иудее: член религиозно-политической партии зажиточных слоёв города, отличавшейся фанатизмом и лицемерием в выполнении внешних правил благочестия» [Ожегов, 2005, с. 1112]. Пастернак, с одной стороны, намекает на эти пороки своего времени, а также на неосуществимость свободного выражения мыслей (лирический герой один в мире лжи и  предательства), с другой стороны, утверждает возможность абсолютной духовной свободы, внутренней независимости человека от внешних обстоятельств.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Большое значение в выявлении идеи художественного произведения имеет рассмотрение категории пространства – совокупности всех объектов действительности, представленных в стихотворении. </w:t>
      </w:r>
      <w:r w:rsidRPr="00FF79B5">
        <w:rPr>
          <w:rFonts w:ascii="Times New Roman" w:hAnsi="Times New Roman" w:cs="Times New Roman"/>
          <w:b/>
          <w:sz w:val="24"/>
          <w:szCs w:val="24"/>
        </w:rPr>
        <w:t xml:space="preserve">Категорию </w:t>
      </w:r>
      <w:proofErr w:type="gramStart"/>
      <w:r w:rsidRPr="00FF79B5">
        <w:rPr>
          <w:rFonts w:ascii="Times New Roman" w:hAnsi="Times New Roman" w:cs="Times New Roman"/>
          <w:b/>
          <w:sz w:val="24"/>
          <w:szCs w:val="24"/>
        </w:rPr>
        <w:t>пространства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 прежде всего репрезентируют слова и выражения,  создающие атмосферу театра </w:t>
      </w:r>
      <w:r w:rsidRPr="00FF79B5">
        <w:rPr>
          <w:rFonts w:ascii="Times New Roman" w:hAnsi="Times New Roman" w:cs="Times New Roman"/>
          <w:i/>
          <w:sz w:val="24"/>
          <w:szCs w:val="24"/>
        </w:rPr>
        <w:t>(«подмостки», «биноклей», «замысел», «играть роль»).</w:t>
      </w:r>
      <w:r w:rsidRPr="00FF79B5">
        <w:rPr>
          <w:rFonts w:ascii="Times New Roman" w:hAnsi="Times New Roman" w:cs="Times New Roman"/>
          <w:sz w:val="24"/>
          <w:szCs w:val="24"/>
        </w:rPr>
        <w:t xml:space="preserve"> Лексема «</w:t>
      </w:r>
      <w:r w:rsidRPr="00FF79B5">
        <w:rPr>
          <w:rFonts w:ascii="Times New Roman" w:hAnsi="Times New Roman" w:cs="Times New Roman"/>
          <w:i/>
          <w:sz w:val="24"/>
          <w:szCs w:val="24"/>
        </w:rPr>
        <w:t>гул затих»</w:t>
      </w:r>
      <w:r w:rsidRPr="00FF79B5">
        <w:rPr>
          <w:rFonts w:ascii="Times New Roman" w:hAnsi="Times New Roman" w:cs="Times New Roman"/>
          <w:sz w:val="24"/>
          <w:szCs w:val="24"/>
        </w:rPr>
        <w:t xml:space="preserve"> означает не только шум перед спектаклем, но и многоголосый уличный шум. Неоднозначны и такие выражения, как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«Я вышел на подмостки», «играть эту роль».</w:t>
      </w:r>
      <w:r w:rsidRPr="00FF79B5">
        <w:rPr>
          <w:rFonts w:ascii="Times New Roman" w:hAnsi="Times New Roman" w:cs="Times New Roman"/>
          <w:sz w:val="24"/>
          <w:szCs w:val="24"/>
        </w:rPr>
        <w:t xml:space="preserve"> Подмостки можно рассматривать как сцену. Однако слово </w:t>
      </w:r>
      <w:r w:rsidRPr="00FF79B5">
        <w:rPr>
          <w:rFonts w:ascii="Times New Roman" w:hAnsi="Times New Roman" w:cs="Times New Roman"/>
          <w:i/>
          <w:sz w:val="24"/>
          <w:szCs w:val="24"/>
        </w:rPr>
        <w:t>подмостки</w:t>
      </w:r>
      <w:r w:rsidRPr="00FF79B5">
        <w:rPr>
          <w:rFonts w:ascii="Times New Roman" w:hAnsi="Times New Roman" w:cs="Times New Roman"/>
          <w:sz w:val="24"/>
          <w:szCs w:val="24"/>
        </w:rPr>
        <w:t xml:space="preserve"> имеет и другое значение – «настил из досок на возвышении» [Ожегов, 2005, с. 694] для выступлений перед народом. Следовательно, подмостками метафорически оказываются творения поэта, которые являются проводниками его мыслей.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Во  второй  строфе  происходит  переход  в другое пространство – со сцены в мир реальный, который выражен метафорически (</w:t>
      </w:r>
      <w:r w:rsidRPr="00FF79B5">
        <w:rPr>
          <w:rFonts w:ascii="Times New Roman" w:hAnsi="Times New Roman" w:cs="Times New Roman"/>
          <w:i/>
          <w:sz w:val="24"/>
          <w:szCs w:val="24"/>
        </w:rPr>
        <w:t>«сумрак ночи»</w:t>
      </w:r>
      <w:r w:rsidRPr="00FF79B5">
        <w:rPr>
          <w:rFonts w:ascii="Times New Roman" w:hAnsi="Times New Roman" w:cs="Times New Roman"/>
          <w:sz w:val="24"/>
          <w:szCs w:val="24"/>
        </w:rPr>
        <w:t>).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sz w:val="24"/>
          <w:szCs w:val="24"/>
        </w:rPr>
        <w:t>Таким образом, роль актёра становится новой ролью, исполняемой самим поэтом в действительной жизни. Судьба героя предопределена, «</w:t>
      </w:r>
      <w:r w:rsidRPr="00FF79B5">
        <w:rPr>
          <w:rFonts w:ascii="Times New Roman" w:hAnsi="Times New Roman" w:cs="Times New Roman"/>
          <w:i/>
          <w:sz w:val="24"/>
          <w:szCs w:val="24"/>
        </w:rPr>
        <w:t>распорядок действий»</w:t>
      </w:r>
      <w:r w:rsidRPr="00FF79B5">
        <w:rPr>
          <w:rFonts w:ascii="Times New Roman" w:hAnsi="Times New Roman" w:cs="Times New Roman"/>
          <w:sz w:val="24"/>
          <w:szCs w:val="24"/>
        </w:rPr>
        <w:t xml:space="preserve"> продуман и утверждён, остается только подчиниться и выполнить волю «пославшего» его. 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Неслучайно в стихотворении появляется слово «чаша». «Чаша может быть символом тяжелой судьбы (горькая чаша), как в библейской истории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Иисусе Христе, просившем Бога отвести горькую чашу, предвидя приближение Своего распятия». Символическое значение слова «чаша» в стихотворении – несчастная судьба, жизненный путь поэта, полный невзгод и страданий. Это чаша жизни, которую ему предстоит испить до дна, познав всю ее горечь.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Анализ другой ключевой категории – </w:t>
      </w:r>
      <w:r w:rsidRPr="00FF79B5">
        <w:rPr>
          <w:rFonts w:ascii="Times New Roman" w:hAnsi="Times New Roman" w:cs="Times New Roman"/>
          <w:b/>
          <w:sz w:val="24"/>
          <w:szCs w:val="24"/>
        </w:rPr>
        <w:t>категории времени –</w:t>
      </w:r>
      <w:r w:rsidRPr="00FF79B5">
        <w:rPr>
          <w:rFonts w:ascii="Times New Roman" w:hAnsi="Times New Roman" w:cs="Times New Roman"/>
          <w:sz w:val="24"/>
          <w:szCs w:val="24"/>
        </w:rPr>
        <w:t xml:space="preserve"> позволяет ещё глубже понять замысел автора, сопоставить «мир художественного произведения» с «миром реальной действительности» [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Болотнова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, 2004, с. 98].</w:t>
      </w:r>
    </w:p>
    <w:p w:rsidR="00FF79B5" w:rsidRPr="00FF79B5" w:rsidRDefault="00FF79B5" w:rsidP="00FF79B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79B5">
        <w:rPr>
          <w:rFonts w:ascii="Times New Roman" w:hAnsi="Times New Roman" w:cs="Times New Roman"/>
          <w:b/>
          <w:sz w:val="24"/>
          <w:szCs w:val="24"/>
        </w:rPr>
        <w:tab/>
      </w:r>
      <w:r w:rsidRPr="00FF79B5">
        <w:rPr>
          <w:rFonts w:ascii="Times New Roman" w:hAnsi="Times New Roman" w:cs="Times New Roman"/>
          <w:sz w:val="24"/>
          <w:szCs w:val="24"/>
        </w:rPr>
        <w:t>В стихотворении представлено три времени: прошедшее, настоящее и будущее.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Прошедшее: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FF79B5">
        <w:rPr>
          <w:rFonts w:ascii="Times New Roman" w:hAnsi="Times New Roman" w:cs="Times New Roman"/>
          <w:i/>
          <w:sz w:val="24"/>
          <w:szCs w:val="24"/>
          <w:u w:val="single"/>
        </w:rPr>
        <w:t>вышел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на подмостки. // Прислонясь к дверному косяку, // Я ловлю в </w:t>
      </w:r>
      <w:r w:rsidRPr="00FF79B5">
        <w:rPr>
          <w:rFonts w:ascii="Times New Roman" w:hAnsi="Times New Roman" w:cs="Times New Roman"/>
          <w:i/>
          <w:sz w:val="24"/>
          <w:szCs w:val="24"/>
          <w:u w:val="single"/>
        </w:rPr>
        <w:t>далеком отголоске</w:t>
      </w:r>
      <w:r w:rsidRPr="00FF79B5">
        <w:rPr>
          <w:rFonts w:ascii="Times New Roman" w:hAnsi="Times New Roman" w:cs="Times New Roman"/>
          <w:i/>
          <w:sz w:val="24"/>
          <w:szCs w:val="24"/>
        </w:rPr>
        <w:t>.</w:t>
      </w:r>
      <w:r w:rsidRPr="00FF79B5">
        <w:rPr>
          <w:rFonts w:ascii="Times New Roman" w:hAnsi="Times New Roman" w:cs="Times New Roman"/>
          <w:sz w:val="24"/>
          <w:szCs w:val="24"/>
        </w:rPr>
        <w:t xml:space="preserve"> Оно связано с героем трагедии В. Шекспира – Гамлетом и актёром, исполняющим его роль.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Настоящее: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На меня </w:t>
      </w:r>
      <w:r w:rsidRPr="00FF79B5">
        <w:rPr>
          <w:rFonts w:ascii="Times New Roman" w:hAnsi="Times New Roman" w:cs="Times New Roman"/>
          <w:i/>
          <w:sz w:val="24"/>
          <w:szCs w:val="24"/>
          <w:u w:val="single"/>
        </w:rPr>
        <w:t>наставлен сумрак ночи</w:t>
      </w:r>
      <w:proofErr w:type="gramStart"/>
      <w:r w:rsidRPr="00FF79B5">
        <w:rPr>
          <w:rFonts w:ascii="Times New Roman" w:hAnsi="Times New Roman" w:cs="Times New Roman"/>
          <w:i/>
          <w:sz w:val="24"/>
          <w:szCs w:val="24"/>
        </w:rPr>
        <w:t xml:space="preserve"> // Т</w:t>
      </w:r>
      <w:proofErr w:type="gramEnd"/>
      <w:r w:rsidRPr="00FF79B5">
        <w:rPr>
          <w:rFonts w:ascii="Times New Roman" w:hAnsi="Times New Roman" w:cs="Times New Roman"/>
          <w:i/>
          <w:sz w:val="24"/>
          <w:szCs w:val="24"/>
        </w:rPr>
        <w:t xml:space="preserve">ысячью биноклей на оси; Но </w:t>
      </w:r>
      <w:r w:rsidRPr="00FF79B5">
        <w:rPr>
          <w:rFonts w:ascii="Times New Roman" w:hAnsi="Times New Roman" w:cs="Times New Roman"/>
          <w:i/>
          <w:sz w:val="24"/>
          <w:szCs w:val="24"/>
          <w:u w:val="single"/>
        </w:rPr>
        <w:t>сейчас идет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другая драма</w:t>
      </w:r>
      <w:r w:rsidRPr="00FF79B5">
        <w:rPr>
          <w:rFonts w:ascii="Times New Roman" w:hAnsi="Times New Roman" w:cs="Times New Roman"/>
          <w:sz w:val="24"/>
          <w:szCs w:val="24"/>
        </w:rPr>
        <w:t xml:space="preserve"> – неожиданный переход ко времени, когда жил и работал Пастернак. В этой строке говорится о судьбе и трагической жизни самого поэта, о последствиях издания романа «Доктор Живаго». «Сумрак ночи»  – атмосфера бесправия, царящая в стране в 40-е годы. 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Как справедливо замечает И. Е. Каплан, «нельзя понять смысл стихотворения без учёта времени его написания. В 40-е годы вышли постановления компартии: «О журналах «Звезда» и «Ленинград», «О репертуаре драматических театров и мерах по его улучшению», «О кинофильме «Большая жизнь», «об опере «Великая дружба» В.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». Это был бесцеремонный диктат властей, как писать стихи и рассказы, снимать кинофильмы, ставить спектакли, сочинять музыку» [Каплан, 2005, с. 152]. В эти </w:t>
      </w:r>
      <w:r w:rsidRPr="00FF79B5">
        <w:rPr>
          <w:rFonts w:ascii="Times New Roman" w:hAnsi="Times New Roman" w:cs="Times New Roman"/>
          <w:sz w:val="24"/>
          <w:szCs w:val="24"/>
        </w:rPr>
        <w:lastRenderedPageBreak/>
        <w:t xml:space="preserve">же годы поэт подвергся нападкам критики, так как весной 1956 года Б. Л. Пастернак направил роман в журналы «Новый мир» и «Знамя» и альманах «Литературная Москва». Но, не надеясь на публикацию романа в СССР, передал рукопись итальянскому издателю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Джанджакомо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Фельтринелли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, который издал роман. В строках </w:t>
      </w:r>
      <w:r w:rsidRPr="00FF79B5">
        <w:rPr>
          <w:rFonts w:ascii="Times New Roman" w:hAnsi="Times New Roman" w:cs="Times New Roman"/>
          <w:i/>
          <w:sz w:val="24"/>
          <w:szCs w:val="24"/>
        </w:rPr>
        <w:t>«Но продуман распорядок действий, // И неотвратим конец пути»</w:t>
      </w:r>
      <w:r w:rsidRPr="00FF79B5">
        <w:rPr>
          <w:rFonts w:ascii="Times New Roman" w:hAnsi="Times New Roman" w:cs="Times New Roman"/>
          <w:sz w:val="24"/>
          <w:szCs w:val="24"/>
        </w:rPr>
        <w:t xml:space="preserve"> речь идёт о бессмысленности противостояния властям. Публикация романа, от которой Пастернак не откажется, несомненно, приведёт к трагическим последствиям.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Будущее </w:t>
      </w:r>
      <w:r w:rsidRPr="00FF79B5">
        <w:rPr>
          <w:rFonts w:ascii="Times New Roman" w:hAnsi="Times New Roman" w:cs="Times New Roman"/>
          <w:color w:val="000000"/>
          <w:sz w:val="24"/>
          <w:szCs w:val="24"/>
        </w:rPr>
        <w:t xml:space="preserve">время представлено в высказывании: </w:t>
      </w:r>
      <w:r w:rsidRPr="00FF79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 </w:t>
      </w:r>
      <w:r w:rsidRPr="00FF79B5">
        <w:rPr>
          <w:rFonts w:ascii="Times New Roman" w:hAnsi="Times New Roman" w:cs="Times New Roman"/>
          <w:i/>
          <w:sz w:val="24"/>
          <w:szCs w:val="24"/>
          <w:u w:val="single"/>
        </w:rPr>
        <w:t>случится на моем веку</w:t>
      </w:r>
      <w:r w:rsidRPr="00FF79B5">
        <w:rPr>
          <w:rFonts w:ascii="Times New Roman" w:hAnsi="Times New Roman" w:cs="Times New Roman"/>
          <w:i/>
          <w:sz w:val="24"/>
          <w:szCs w:val="24"/>
        </w:rPr>
        <w:t>.</w:t>
      </w:r>
      <w:r w:rsidRPr="00FF79B5">
        <w:rPr>
          <w:rFonts w:ascii="Times New Roman" w:hAnsi="Times New Roman" w:cs="Times New Roman"/>
          <w:sz w:val="24"/>
          <w:szCs w:val="24"/>
        </w:rPr>
        <w:t xml:space="preserve"> Это скрытый риторический вопрос, обращённый к самому себе, в котором выражено фаталистическое мироощущение поэта.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Евангельские образы, высокий библейский слог неожиданно соединяются с заключённой в последней строке народной пословицей, содержащей простую, но очень глубокую мысль: </w:t>
      </w:r>
      <w:r w:rsidRPr="00FF79B5">
        <w:rPr>
          <w:rFonts w:ascii="Times New Roman" w:hAnsi="Times New Roman" w:cs="Times New Roman"/>
          <w:i/>
          <w:sz w:val="24"/>
          <w:szCs w:val="24"/>
        </w:rPr>
        <w:t>Жизнь прожить – не поле перейти</w:t>
      </w:r>
      <w:r w:rsidRPr="00FF79B5">
        <w:rPr>
          <w:rFonts w:ascii="Times New Roman" w:hAnsi="Times New Roman" w:cs="Times New Roman"/>
          <w:sz w:val="24"/>
          <w:szCs w:val="24"/>
        </w:rPr>
        <w:t>. Эта строчка не принадлежит лирическому герою, а выражает философские размышления автора о собственном жизненном пути и придаёт естественность, достоверность всему стихотворению.</w:t>
      </w:r>
    </w:p>
    <w:p w:rsidR="00FF79B5" w:rsidRPr="00FF79B5" w:rsidRDefault="00FF79B5" w:rsidP="00FF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Кроме того, в стихотворении можно выделить относительное время – время написания трагедии «Гамлет» (1600-1601 годы): </w:t>
      </w:r>
      <w:r w:rsidRPr="00FF79B5">
        <w:rPr>
          <w:rFonts w:ascii="Times New Roman" w:hAnsi="Times New Roman" w:cs="Times New Roman"/>
          <w:i/>
          <w:sz w:val="24"/>
          <w:szCs w:val="24"/>
        </w:rPr>
        <w:t>«Я вышел на подмостки», «Я ловлю»</w:t>
      </w:r>
      <w:r w:rsidRPr="00FF79B5">
        <w:rPr>
          <w:rFonts w:ascii="Times New Roman" w:hAnsi="Times New Roman" w:cs="Times New Roman"/>
          <w:sz w:val="24"/>
          <w:szCs w:val="24"/>
        </w:rPr>
        <w:t xml:space="preserve">, и реальное, соотнесённое с миром действительности автора (стихотворение написано в 1946 году): </w:t>
      </w:r>
      <w:r w:rsidRPr="00FF79B5">
        <w:rPr>
          <w:rFonts w:ascii="Times New Roman" w:hAnsi="Times New Roman" w:cs="Times New Roman"/>
          <w:i/>
          <w:sz w:val="24"/>
          <w:szCs w:val="24"/>
        </w:rPr>
        <w:t>«Сейчас идёт другая драма», «все тонет в фарисействе»</w:t>
      </w:r>
      <w:r w:rsidRPr="00FF79B5">
        <w:rPr>
          <w:rFonts w:ascii="Times New Roman" w:hAnsi="Times New Roman" w:cs="Times New Roman"/>
          <w:sz w:val="24"/>
          <w:szCs w:val="24"/>
        </w:rPr>
        <w:t xml:space="preserve">. События происходят в бытийном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надличностном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 плане, получают общечеловеческое звучание, выходят за пределы своего времени и продолжаются в последующие века. Глаголы в повелительном наклонении </w:t>
      </w:r>
      <w:r w:rsidRPr="00FF79B5">
        <w:rPr>
          <w:rFonts w:ascii="Times New Roman" w:hAnsi="Times New Roman" w:cs="Times New Roman"/>
          <w:i/>
          <w:sz w:val="24"/>
          <w:szCs w:val="24"/>
        </w:rPr>
        <w:t>«пронеси», «уволь»</w:t>
      </w:r>
      <w:r w:rsidRPr="00FF79B5">
        <w:rPr>
          <w:rFonts w:ascii="Times New Roman" w:hAnsi="Times New Roman" w:cs="Times New Roman"/>
          <w:sz w:val="24"/>
          <w:szCs w:val="24"/>
        </w:rPr>
        <w:t>, обращенные к Богу, – в данном стихотворении передают доверительную интонацию человека, просящего помощи, и не имеют семантики приказа, побуждения к действию.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7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текстовых категорий диалогичности, пространства, времени в стихотворении Б. Л. Пастернака «Гамлет» имеет значение для определения его идеи. Категория диалогичности проявляется через взаимодействие различных авторских позиций. </w:t>
      </w:r>
      <w:r w:rsidRPr="00FF79B5">
        <w:rPr>
          <w:rFonts w:ascii="Times New Roman" w:hAnsi="Times New Roman" w:cs="Times New Roman"/>
          <w:sz w:val="24"/>
          <w:szCs w:val="24"/>
        </w:rPr>
        <w:t xml:space="preserve">В процессе анализа нами выявлено, что в стихотворении происходит пересечение образов автора и лирического героя. В уста своего героя поэт вложил собственные мысли о времени, судьбе, жизни. </w:t>
      </w:r>
      <w:r w:rsidRPr="00FF7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Категория времени </w:t>
      </w:r>
      <w:r w:rsidRPr="00FF79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отражена в конкретности и реалистичности описания. В стихотворении взаимодействуют различные временные планы. Категория пространства, имеющая свойство </w:t>
      </w:r>
      <w:proofErr w:type="spellStart"/>
      <w:r w:rsidRPr="00FF79B5">
        <w:rPr>
          <w:rFonts w:ascii="Times New Roman" w:hAnsi="Times New Roman" w:cs="Times New Roman"/>
          <w:sz w:val="24"/>
          <w:szCs w:val="24"/>
          <w:shd w:val="clear" w:color="auto" w:fill="FFFFFF"/>
        </w:rPr>
        <w:t>антропоцентричности</w:t>
      </w:r>
      <w:proofErr w:type="spellEnd"/>
      <w:r w:rsidRPr="00FF79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отображает особенности поэтической картины мира автора, его представления о реальном мире. </w:t>
      </w:r>
      <w:r w:rsidRPr="00FF79B5">
        <w:rPr>
          <w:rFonts w:ascii="Times New Roman" w:hAnsi="Times New Roman" w:cs="Times New Roman"/>
          <w:sz w:val="24"/>
          <w:szCs w:val="24"/>
        </w:rPr>
        <w:t xml:space="preserve">Как убедительно отметил Ю. М. Лотман, «художественное пространство – это индивидуальная модель мира определенного автора, выражение его пространственных представлений. Это континуум, в котором размещаются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персонажи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и совершается действие» [Лотман, 1988, с. 258]. Таким образом, </w:t>
      </w:r>
      <w:r w:rsidRPr="00FF79B5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стихотворения Б. Л. Пастернака «Гамлет» при помощи данных категорий помогае</w:t>
      </w:r>
      <w:r w:rsidRPr="00FF79B5">
        <w:rPr>
          <w:rFonts w:ascii="Times New Roman" w:hAnsi="Times New Roman" w:cs="Times New Roman"/>
          <w:sz w:val="24"/>
          <w:szCs w:val="24"/>
        </w:rPr>
        <w:t xml:space="preserve">т раскрыть его идею: трагизм существования человека-творца, вынужденного скрывать свои мысли, в условиях сталинской системы. 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Кроме того, иллюстрацией важности таких жизненных ц</w:t>
      </w:r>
      <w:r>
        <w:rPr>
          <w:rFonts w:ascii="Times New Roman" w:hAnsi="Times New Roman" w:cs="Times New Roman"/>
          <w:sz w:val="24"/>
          <w:szCs w:val="24"/>
        </w:rPr>
        <w:t>енностей для личности</w:t>
      </w:r>
      <w:r w:rsidRPr="00FF79B5">
        <w:rPr>
          <w:rFonts w:ascii="Times New Roman" w:hAnsi="Times New Roman" w:cs="Times New Roman"/>
          <w:sz w:val="24"/>
          <w:szCs w:val="24"/>
        </w:rPr>
        <w:t xml:space="preserve"> персонажа романа, как любовь, тепло домашнего огня может служить стихотворение «Зимняя ночь», построенное на синтаксическом параллелизме: описание бушующей за окном метели сопоставляется с любовной страстью лирического героя, буйство природы со смятением внутреннего мира человека.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Основной концепт стихотворения – «любовь», выражен в тексте имплицитно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F79B5">
        <w:rPr>
          <w:rFonts w:ascii="Times New Roman" w:hAnsi="Times New Roman" w:cs="Times New Roman"/>
          <w:i/>
          <w:sz w:val="24"/>
          <w:szCs w:val="24"/>
        </w:rPr>
        <w:t xml:space="preserve"> «свеча горела», «скрещенья рук», «скрещенья ног», «судьбы скрещенья», «жар соблазна», «крестообразно»</w:t>
      </w:r>
      <w:r w:rsidRPr="00FF79B5">
        <w:rPr>
          <w:rFonts w:ascii="Times New Roman" w:hAnsi="Times New Roman" w:cs="Times New Roman"/>
          <w:sz w:val="24"/>
          <w:szCs w:val="24"/>
        </w:rPr>
        <w:t>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Контраст внешнего и внутреннего мира подчёркивается употреблением контекстных антонимов: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метель </w:t>
      </w:r>
      <w:r w:rsidRPr="00FF79B5">
        <w:rPr>
          <w:rFonts w:ascii="Times New Roman" w:hAnsi="Times New Roman" w:cs="Times New Roman"/>
          <w:sz w:val="24"/>
          <w:szCs w:val="24"/>
        </w:rPr>
        <w:t>и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свеча</w:t>
      </w:r>
      <w:r w:rsidRPr="00FF79B5">
        <w:rPr>
          <w:rFonts w:ascii="Times New Roman" w:hAnsi="Times New Roman" w:cs="Times New Roman"/>
          <w:sz w:val="24"/>
          <w:szCs w:val="24"/>
        </w:rPr>
        <w:t>, то есть холод и лёд за окном и тепло и жар в комнате и душе героя.  Противопоставление этих смыслов представлено в таблице №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F79B5" w:rsidRPr="00FF79B5" w:rsidTr="00A77E80">
        <w:tc>
          <w:tcPr>
            <w:tcW w:w="4785" w:type="dxa"/>
            <w:shd w:val="clear" w:color="auto" w:fill="auto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«холод»</w:t>
            </w:r>
          </w:p>
        </w:tc>
        <w:tc>
          <w:tcPr>
            <w:tcW w:w="4786" w:type="dxa"/>
            <w:shd w:val="clear" w:color="auto" w:fill="auto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sz w:val="24"/>
                <w:szCs w:val="24"/>
              </w:rPr>
              <w:t>«жар»</w:t>
            </w:r>
          </w:p>
        </w:tc>
      </w:tr>
      <w:tr w:rsidR="00FF79B5" w:rsidRPr="00FF79B5" w:rsidTr="00A77E80">
        <w:tc>
          <w:tcPr>
            <w:tcW w:w="4785" w:type="dxa"/>
            <w:shd w:val="clear" w:color="auto" w:fill="auto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«Мело, мело», « хлопья», «метель», «в снежной мгле», «седой и белой», «в феврале», «хлопья со двора»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FF79B5" w:rsidRPr="00FF79B5" w:rsidRDefault="00FF79B5" w:rsidP="00FF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B5">
              <w:rPr>
                <w:rFonts w:ascii="Times New Roman" w:hAnsi="Times New Roman" w:cs="Times New Roman"/>
                <w:i/>
                <w:sz w:val="24"/>
                <w:szCs w:val="24"/>
              </w:rPr>
              <w:t>«Свеча горела», «пламя», «на свечку», «жар соблазна»</w:t>
            </w:r>
          </w:p>
        </w:tc>
      </w:tr>
    </w:tbl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Лирический герой пытается найти приют и пристанище, душевный покой, погружаясь в любовные переживания. Внутреннее напряжение, особая эмоциональность состояния лирического героя переданы в стихотворении с помощью разнообразных средств выразительности: эпитетов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(«озаренный потолок», «снежной мгле», «седой»), </w:t>
      </w:r>
      <w:r w:rsidRPr="00FF79B5">
        <w:rPr>
          <w:rFonts w:ascii="Times New Roman" w:hAnsi="Times New Roman" w:cs="Times New Roman"/>
          <w:sz w:val="24"/>
          <w:szCs w:val="24"/>
        </w:rPr>
        <w:t xml:space="preserve">метафор </w:t>
      </w:r>
      <w:r w:rsidRPr="00FF79B5">
        <w:rPr>
          <w:rFonts w:ascii="Times New Roman" w:hAnsi="Times New Roman" w:cs="Times New Roman"/>
          <w:i/>
          <w:sz w:val="24"/>
          <w:szCs w:val="24"/>
        </w:rPr>
        <w:t>(«жар соблазна», «слезами с ночника»)</w:t>
      </w:r>
      <w:r w:rsidRPr="00FF79B5">
        <w:rPr>
          <w:rFonts w:ascii="Times New Roman" w:hAnsi="Times New Roman" w:cs="Times New Roman"/>
          <w:sz w:val="24"/>
          <w:szCs w:val="24"/>
        </w:rPr>
        <w:t xml:space="preserve">, олицетворений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(«слетались тени», «метель лепила на столе»). 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Гипербола </w:t>
      </w:r>
      <w:r w:rsidRPr="00FF79B5">
        <w:rPr>
          <w:rFonts w:ascii="Times New Roman" w:hAnsi="Times New Roman" w:cs="Times New Roman"/>
          <w:i/>
          <w:sz w:val="24"/>
          <w:szCs w:val="24"/>
        </w:rPr>
        <w:t>«Мело, мело по всей земле</w:t>
      </w:r>
      <w:proofErr w:type="gramStart"/>
      <w:r w:rsidRPr="00FF79B5">
        <w:rPr>
          <w:rFonts w:ascii="Times New Roman" w:hAnsi="Times New Roman" w:cs="Times New Roman"/>
          <w:i/>
          <w:sz w:val="24"/>
          <w:szCs w:val="24"/>
        </w:rPr>
        <w:t xml:space="preserve"> / В</w:t>
      </w:r>
      <w:proofErr w:type="gramEnd"/>
      <w:r w:rsidRPr="00FF79B5">
        <w:rPr>
          <w:rFonts w:ascii="Times New Roman" w:hAnsi="Times New Roman" w:cs="Times New Roman"/>
          <w:i/>
          <w:sz w:val="24"/>
          <w:szCs w:val="24"/>
        </w:rPr>
        <w:t xml:space="preserve">о все пределы» </w:t>
      </w:r>
      <w:r w:rsidRPr="00FF79B5">
        <w:rPr>
          <w:rFonts w:ascii="Times New Roman" w:hAnsi="Times New Roman" w:cs="Times New Roman"/>
          <w:sz w:val="24"/>
          <w:szCs w:val="24"/>
        </w:rPr>
        <w:t xml:space="preserve">придаёт вселенский масштаб чувствам и переживаниям героя. Невольно возникает ассоциация с началом поэмы А. Блока «Двенадцать»: 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«Ветер, ветер – / На всём божьем свете!» 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79B5">
        <w:rPr>
          <w:rFonts w:ascii="Times New Roman" w:hAnsi="Times New Roman" w:cs="Times New Roman"/>
          <w:sz w:val="24"/>
          <w:szCs w:val="24"/>
        </w:rPr>
        <w:t>Одним из средств репрезентации концепта «любовь» становится звуковой повтор: ассонанс «э», свидетельствующий о лирическом настроении героя, аллитерация звуков «с», «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» – передающая спокойную, жизнеутверждающую тональность.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В стихотворении наблюдается повтор не только отдельных звуков, но строк.  «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Свеча горела на столе, / Свеча горела» –  </w:t>
      </w:r>
      <w:r w:rsidRPr="00FF79B5">
        <w:rPr>
          <w:rFonts w:ascii="Times New Roman" w:hAnsi="Times New Roman" w:cs="Times New Roman"/>
          <w:sz w:val="24"/>
          <w:szCs w:val="24"/>
        </w:rPr>
        <w:t>рефрен, подчёркивающий особое эмоциональное состояние героя и усиливающий значимость простого и естественного для человека желания – тепла. Об этом свидетельствует и кольцевая композиция стихотворения.</w:t>
      </w:r>
    </w:p>
    <w:p w:rsidR="00FF79B5" w:rsidRPr="00FF79B5" w:rsidRDefault="00FF79B5" w:rsidP="00FF79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Символом тепла домашнего очага, семейного счастья, любовного огня  становится образ согревающей горящей свечи </w:t>
      </w:r>
      <w:r w:rsidRPr="00FF79B5">
        <w:rPr>
          <w:rFonts w:ascii="Times New Roman" w:hAnsi="Times New Roman" w:cs="Times New Roman"/>
          <w:i/>
          <w:sz w:val="24"/>
          <w:szCs w:val="24"/>
        </w:rPr>
        <w:t>(«Свеча горела на столе, / Свеча горела»)</w:t>
      </w:r>
      <w:r w:rsidRPr="00FF79B5">
        <w:rPr>
          <w:rFonts w:ascii="Times New Roman" w:hAnsi="Times New Roman" w:cs="Times New Roman"/>
          <w:sz w:val="24"/>
          <w:szCs w:val="24"/>
        </w:rPr>
        <w:t xml:space="preserve"> – сквозной образ всего романа.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sz w:val="24"/>
          <w:szCs w:val="24"/>
        </w:rPr>
        <w:t>Неслучайно слово «свеча» повторяется в стихотворении 9 раз.  С домом связано употребление и других ассоциаций: «потолок», «два башмачка», «ночник».</w:t>
      </w:r>
    </w:p>
    <w:p w:rsidR="00FF79B5" w:rsidRPr="00FF79B5" w:rsidRDefault="00FF79B5" w:rsidP="00FF7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9B5">
        <w:rPr>
          <w:rFonts w:ascii="Times New Roman" w:hAnsi="Times New Roman" w:cs="Times New Roman"/>
          <w:sz w:val="24"/>
          <w:szCs w:val="24"/>
        </w:rPr>
        <w:t>Таким образом, концепт «любовь» в стихотворении выражен номинантами «свеча», «пламя», «жар» и соотносится с такими понятиями, как «жизнь», «счастье», без которых в жизни человека наступает холод и мрак, и которые противопоставлены тяготам, лишениям, враждебности внешнего мира.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Следовательно, в стихотворении выражена идея такого миропорядка, в котором человек чувствует спокойствие, тепло, уют. </w:t>
      </w:r>
    </w:p>
    <w:p w:rsid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9B5" w:rsidRDefault="00FF79B5" w:rsidP="00FF7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B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F79B5" w:rsidRPr="00FF79B5" w:rsidRDefault="00FF79B5" w:rsidP="00FF7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519" w:rsidRPr="00FF79B5" w:rsidRDefault="00FF79B5" w:rsidP="00FF79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Болотнова</w:t>
      </w:r>
      <w:proofErr w:type="spell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С. Филологический анализ текста. Ч. </w:t>
      </w:r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proofErr w:type="gram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признаки текста. Текстовые категории. Типология текстов</w:t>
      </w:r>
      <w:proofErr w:type="gram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филологов / Н. С. </w:t>
      </w:r>
      <w:proofErr w:type="spell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Болотнова</w:t>
      </w:r>
      <w:proofErr w:type="spell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F79B5">
        <w:rPr>
          <w:rFonts w:ascii="Times New Roman" w:eastAsia="ArialMT" w:hAnsi="Times New Roman" w:cs="Times New Roman"/>
          <w:sz w:val="24"/>
          <w:szCs w:val="24"/>
        </w:rPr>
        <w:t xml:space="preserve">– </w:t>
      </w:r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</w:t>
      </w:r>
      <w:proofErr w:type="gram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Томского государственного педагогического университета, 2004. – 170 </w:t>
      </w:r>
      <w:proofErr w:type="gramStart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79B5" w:rsidRPr="00FF79B5" w:rsidRDefault="00FF79B5" w:rsidP="00FF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FF79B5">
        <w:rPr>
          <w:rFonts w:ascii="Times New Roman" w:hAnsi="Times New Roman" w:cs="Times New Roman"/>
          <w:sz w:val="24"/>
          <w:szCs w:val="24"/>
        </w:rPr>
        <w:t xml:space="preserve">Виноградов,  В. В. О теории художественной речи / В. В. Виноградов. – Москва, 1971. – 240 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>.</w:t>
      </w:r>
    </w:p>
    <w:p w:rsidR="00FF79B5" w:rsidRPr="00FF79B5" w:rsidRDefault="00FF79B5" w:rsidP="00FF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3. Власов, А. С. Стихотворения Юрия Живаго. Значение поэтического цикла в общем контексте романа Б. Л. Пастернака / А. С. Власов // Литература в школе. – 2001. – № 8. – С. 2–8.</w:t>
      </w:r>
    </w:p>
    <w:p w:rsidR="00FF79B5" w:rsidRPr="00FF79B5" w:rsidRDefault="00FF79B5" w:rsidP="00FF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4. Каплан, И. Е. Анализ лирики в старших классах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10-11 классы / И. Е. Каплан. – 3-е изд. Стереотип. – М.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Издательство : Экзамен, 2005. – 253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>.</w:t>
      </w:r>
    </w:p>
    <w:p w:rsidR="00FF79B5" w:rsidRPr="00FF79B5" w:rsidRDefault="00FF79B5" w:rsidP="00FF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5. Лотман Ю. М. В школе поэтического слова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Пушкин, Лермонтов, Гоголь / Ю. М. Лотман. – Ленинград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Просвещение, 1988. – 348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>.</w:t>
      </w:r>
    </w:p>
    <w:p w:rsidR="00FF79B5" w:rsidRPr="00FF79B5" w:rsidRDefault="00FF79B5" w:rsidP="00FF79B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6. Ожегов, С. И.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sz w:val="24"/>
          <w:szCs w:val="24"/>
        </w:rPr>
        <w:t>Словарь русского языка : около 53 000 слов / под общ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ед. проф. Л. И. Скворцова. 24-е изд.,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 xml:space="preserve">. – Москва, 2005. – 1200 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>.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9B5" w:rsidRPr="00FF79B5" w:rsidRDefault="00FF79B5" w:rsidP="00FF79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>7.</w:t>
      </w:r>
      <w:r w:rsidRPr="00FF7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9B5">
        <w:rPr>
          <w:rFonts w:ascii="Times New Roman" w:hAnsi="Times New Roman" w:cs="Times New Roman"/>
          <w:sz w:val="24"/>
          <w:szCs w:val="24"/>
        </w:rPr>
        <w:t>Пастернак, Б. Л. Доктор Живаго</w:t>
      </w:r>
      <w:proofErr w:type="gramStart"/>
      <w:r w:rsidRPr="00FF79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79B5">
        <w:rPr>
          <w:rFonts w:ascii="Times New Roman" w:hAnsi="Times New Roman" w:cs="Times New Roman"/>
          <w:sz w:val="24"/>
          <w:szCs w:val="24"/>
        </w:rPr>
        <w:t xml:space="preserve"> роман / Б. Л. Пастернак – Москва : </w:t>
      </w:r>
      <w:proofErr w:type="spellStart"/>
      <w:r w:rsidRPr="00FF79B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F79B5">
        <w:rPr>
          <w:rFonts w:ascii="Times New Roman" w:hAnsi="Times New Roman" w:cs="Times New Roman"/>
          <w:sz w:val="24"/>
          <w:szCs w:val="24"/>
        </w:rPr>
        <w:t>, 2004. – 624 с.</w:t>
      </w:r>
    </w:p>
    <w:p w:rsidR="00FF79B5" w:rsidRDefault="00FF79B5" w:rsidP="00FF79B5">
      <w:pPr>
        <w:tabs>
          <w:tab w:val="left" w:pos="567"/>
          <w:tab w:val="num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B5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FF79B5" w:rsidRDefault="00FF79B5" w:rsidP="00FF79B5">
      <w:pPr>
        <w:tabs>
          <w:tab w:val="left" w:pos="567"/>
          <w:tab w:val="num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9B5" w:rsidRPr="00FF79B5" w:rsidRDefault="00FF79B5" w:rsidP="00FF79B5">
      <w:pPr>
        <w:tabs>
          <w:tab w:val="left" w:pos="567"/>
          <w:tab w:val="num" w:pos="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9B5">
        <w:rPr>
          <w:rFonts w:ascii="Times New Roman" w:hAnsi="Times New Roman" w:cs="Times New Roman"/>
          <w:sz w:val="24"/>
          <w:szCs w:val="24"/>
        </w:rPr>
        <w:t xml:space="preserve">1. URL: http: // </w:t>
      </w:r>
      <w:hyperlink r:id="rId6" w:history="1">
        <w:r w:rsidRPr="00FF79B5">
          <w:rPr>
            <w:rStyle w:val="a3"/>
            <w:rFonts w:ascii="Times New Roman" w:hAnsi="Times New Roman" w:cs="Times New Roman"/>
            <w:sz w:val="24"/>
            <w:szCs w:val="24"/>
          </w:rPr>
          <w:t>www.bibliotekar.ru/encSlov/5/8.htm</w:t>
        </w:r>
      </w:hyperlink>
      <w:r w:rsidRPr="00FF79B5">
        <w:rPr>
          <w:rFonts w:ascii="Times New Roman" w:hAnsi="Times New Roman" w:cs="Times New Roman"/>
          <w:sz w:val="24"/>
          <w:szCs w:val="24"/>
        </w:rPr>
        <w:t xml:space="preserve"> ‎(дата обращения: 30. 01. 2024).</w:t>
      </w:r>
    </w:p>
    <w:sectPr w:rsidR="00FF79B5" w:rsidRPr="00FF79B5" w:rsidSect="007C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7346BAD6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17E7"/>
    <w:multiLevelType w:val="hybridMultilevel"/>
    <w:tmpl w:val="90022E4A"/>
    <w:lvl w:ilvl="0" w:tplc="3766D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540"/>
    <w:multiLevelType w:val="hybridMultilevel"/>
    <w:tmpl w:val="939C68B8"/>
    <w:lvl w:ilvl="0" w:tplc="8CB0D31C">
      <w:start w:val="7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9B5"/>
    <w:rsid w:val="000F6E97"/>
    <w:rsid w:val="007C5519"/>
    <w:rsid w:val="00A6792D"/>
    <w:rsid w:val="00A86021"/>
    <w:rsid w:val="00E04311"/>
    <w:rsid w:val="00EE34CD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79B5"/>
  </w:style>
  <w:style w:type="character" w:styleId="a3">
    <w:name w:val="Hyperlink"/>
    <w:rsid w:val="00FF7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9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encSlov/5/8.htm" TargetMode="External"/><Relationship Id="rId5" Type="http://schemas.openxmlformats.org/officeDocument/2006/relationships/hyperlink" Target="http://www.bibliotekar.ru/encSlov/5/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2648</Words>
  <Characters>15099</Characters>
  <Application>Microsoft Office Word</Application>
  <DocSecurity>0</DocSecurity>
  <Lines>125</Lines>
  <Paragraphs>35</Paragraphs>
  <ScaleCrop>false</ScaleCrop>
  <Company>Grizli777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2024-01-30T11:17:00Z</dcterms:created>
  <dcterms:modified xsi:type="dcterms:W3CDTF">2024-01-30T12:30:00Z</dcterms:modified>
</cp:coreProperties>
</file>