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E0" w:rsidRDefault="005B7914" w:rsidP="006C55BC">
      <w:pPr>
        <w:spacing w:after="0" w:line="360" w:lineRule="auto"/>
        <w:ind w:firstLine="851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59E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конкурс на лучшую публикацию —</w:t>
      </w:r>
    </w:p>
    <w:p w:rsidR="005A367F" w:rsidRPr="004859E0" w:rsidRDefault="005B7914" w:rsidP="006C55BC">
      <w:pPr>
        <w:spacing w:after="0" w:line="360" w:lineRule="auto"/>
        <w:ind w:firstLine="851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59E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«Творческий учитель – 2019».</w:t>
      </w:r>
    </w:p>
    <w:p w:rsidR="005B7914" w:rsidRPr="004859E0" w:rsidRDefault="005B7914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7914" w:rsidRPr="004859E0" w:rsidRDefault="005B7914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859E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Автор: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Крылова Елена Геннадьевна, учитель математики МБОУ «Северская СОШ» Ключевского района Алтайского края.</w:t>
      </w:r>
    </w:p>
    <w:p w:rsidR="005B7914" w:rsidRPr="004859E0" w:rsidRDefault="005B7914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5B7914" w:rsidRDefault="005B7914" w:rsidP="006C55BC">
      <w:pPr>
        <w:spacing w:after="0" w:line="360" w:lineRule="auto"/>
        <w:ind w:firstLine="851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4859E0">
        <w:rPr>
          <w:rStyle w:val="a3"/>
          <w:rFonts w:ascii="Times New Roman" w:hAnsi="Times New Roman" w:cs="Times New Roman"/>
          <w:color w:val="000000"/>
          <w:sz w:val="28"/>
          <w:szCs w:val="28"/>
        </w:rPr>
        <w:t>Подготовка к ОГЭ по математике  в условиях реализации ФГОС основного общего образования</w:t>
      </w:r>
    </w:p>
    <w:p w:rsidR="004859E0" w:rsidRPr="004859E0" w:rsidRDefault="004859E0" w:rsidP="006C55BC">
      <w:pPr>
        <w:spacing w:after="0" w:line="360" w:lineRule="auto"/>
        <w:ind w:firstLine="851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3A6FDB" w:rsidRPr="004859E0" w:rsidRDefault="003A6FDB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Важнейшим требованием общества к подготовке выпускников школ является формирование у них широкого научного мировоззрения основанного на прочных знаниях и жизненном опыте готовность к применению полученных знаний и умений в процессе своей жизнедеятельности.</w:t>
      </w:r>
    </w:p>
    <w:p w:rsidR="005B7914" w:rsidRPr="004859E0" w:rsidRDefault="00C90794" w:rsidP="006C55BC">
      <w:pPr>
        <w:spacing w:after="0" w:line="360" w:lineRule="auto"/>
        <w:ind w:firstLine="851"/>
        <w:jc w:val="both"/>
        <w:rPr>
          <w:rStyle w:val="a3"/>
          <w:bCs w:val="0"/>
          <w:sz w:val="28"/>
          <w:szCs w:val="28"/>
        </w:rPr>
      </w:pP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Проблема  организации  практико-ориентированного обучения не является абсолютно новой</w:t>
      </w:r>
      <w:r w:rsidR="0004680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(з</w:t>
      </w:r>
      <w:r w:rsidR="00046802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начительный вклад в расширение данной  темы  внесли:  В.С.  Абатурова,  Е.М.Ложкина,  С.Ю.Полякова  Л.Э.Хаймина и др</w:t>
      </w:r>
      <w:r w:rsidR="0004680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.)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но</w:t>
      </w:r>
      <w:r w:rsidR="0062574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тем не менее</w:t>
      </w:r>
      <w:r w:rsidR="0062574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сегодня  является  актуальной,  так  как  современное  образование  должно ориентировать учащегося к решению тех реальных проблем, с которыми он столкнётся  в  жизни.  Идея  формирования  у  школьников  универсальных умений,  необходимых  для  решения  жизненных  и  профессиональных  проблем,  является одной из ключевых в ФГОС. </w:t>
      </w:r>
      <w:r w:rsidR="0021345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Стандарте прописаны метапридметные требования к результатам освоения </w:t>
      </w:r>
      <w:r w:rsidR="0004680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программ </w:t>
      </w:r>
      <w:r w:rsidR="0021345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основного общего образования: «</w:t>
      </w:r>
      <w:r w:rsidR="00213455" w:rsidRPr="0065359B">
        <w:rPr>
          <w:rStyle w:val="dash041e005f0431005f044b005f0447005f043d005f044b005f04391005f005fchar1char1"/>
          <w:rFonts w:eastAsia="Times New Roman"/>
          <w:sz w:val="28"/>
          <w:szCs w:val="28"/>
        </w:rPr>
        <w:t>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</w:t>
      </w:r>
      <w:r w:rsidR="00213455">
        <w:rPr>
          <w:rStyle w:val="dash041e005f0431005f044b005f0447005f043d005f044b005f04391005f005fchar1char1"/>
          <w:sz w:val="28"/>
          <w:szCs w:val="28"/>
        </w:rPr>
        <w:t>…»</w:t>
      </w:r>
      <w:r w:rsidR="00403BE1">
        <w:rPr>
          <w:rStyle w:val="dash041e005f0431005f044b005f0447005f043d005f044b005f04391005f005fchar1char1"/>
          <w:sz w:val="28"/>
          <w:szCs w:val="28"/>
        </w:rPr>
        <w:t>[4</w:t>
      </w:r>
      <w:r w:rsidR="00213455" w:rsidRPr="00213455">
        <w:rPr>
          <w:rStyle w:val="dash041e005f0431005f044b005f0447005f043d005f044b005f04391005f005fchar1char1"/>
          <w:sz w:val="28"/>
          <w:szCs w:val="28"/>
        </w:rPr>
        <w:t>]</w:t>
      </w:r>
      <w:r w:rsidR="00213455">
        <w:rPr>
          <w:rStyle w:val="dash041e005f0431005f044b005f0447005f043d005f044b005f04391005f005fchar1char1"/>
          <w:sz w:val="28"/>
          <w:szCs w:val="28"/>
        </w:rPr>
        <w:t xml:space="preserve">. </w:t>
      </w:r>
      <w:r w:rsidR="0021345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5B7914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Реализация этого требования предусматривает ориентацию образовательных систем на развитие у учащихся качеств, необходимых для жизни в современном обществе и осуществлению практического взаимодействия с </w:t>
      </w:r>
      <w:r w:rsidR="005B7914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объектами природы, производства, быта. Важная роль в системе подготовки учащихся к применению приобретаемых знаний в практических целях принадлежит изучению школьного курса математики, поскольку универсальность математических методов позволяет отразить связь теоретического материала с практикой на уровне общенаучной методологии. Это определяет значимость математики в формировании у учащихся умений решать задачи, возникающие в процессе практической деятельности человека. В этом и заключается актуальность рассматриваемой темы.</w:t>
      </w:r>
      <w:r w:rsidR="00432112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5B7914" w:rsidRPr="004859E0" w:rsidRDefault="00C90794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Включение  практико-ориентированных  задач  в  отдельные  разделы школьного курса математики и в КИМ по математике (1-6 задания)</w:t>
      </w:r>
      <w:r w:rsidR="00432112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– это одно из важных направлений в развитии школьного математического образования. </w:t>
      </w:r>
    </w:p>
    <w:p w:rsidR="00C90794" w:rsidRPr="004859E0" w:rsidRDefault="00C90794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Цель  работы:  показать</w:t>
      </w:r>
      <w:r w:rsidR="00FF3784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приемы</w:t>
      </w:r>
      <w:r w:rsidR="00336C6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работы</w:t>
      </w:r>
      <w:bookmarkStart w:id="0" w:name="_GoBack"/>
      <w:bookmarkEnd w:id="0"/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с  практико-ориентированным  содержанием для повышения мотивации шко</w:t>
      </w:r>
      <w:r w:rsidR="003A6FDB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льников на уроках математики в 6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-9 классах, способствующие успешной подготовке к ГИА по математике.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cr/>
      </w:r>
      <w:r w:rsidR="00432112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Материал подобран  в соответствии с </w:t>
      </w:r>
      <w:r w:rsidR="009813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официальной </w:t>
      </w:r>
      <w:r w:rsidR="00432112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демоверсией </w:t>
      </w:r>
      <w:r w:rsidR="009813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ОГЭ </w:t>
      </w:r>
      <w:r w:rsidR="00432112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 математике</w:t>
      </w:r>
      <w:r w:rsidR="003A6FDB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2020 </w:t>
      </w:r>
      <w:r w:rsidR="009813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 ФИПИ</w:t>
      </w:r>
      <w:r w:rsidR="006F4F9A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5556C4" w:rsidRDefault="00FF3784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Как показывает опыт,</w:t>
      </w:r>
      <w:r w:rsidR="005556C4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дети с трудом переносят полученные на одном предмете знания на другой предмет. Поэтому, систематическое проведение интегрированных уроков помогут решить эту проблему. Обращение к знаниям в разных областях помогает увидеть неразрывную связь между учебными предметами, </w:t>
      </w:r>
      <w:r w:rsidR="00F547FE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св</w:t>
      </w:r>
      <w:r w:rsidR="004859E0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язь школьных предметов с жизнью, подготовиться к ГИА.</w:t>
      </w:r>
    </w:p>
    <w:p w:rsidR="00625744" w:rsidRDefault="00625744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Интегрированный урок – это особый тип урока, объединяющий в себе обучение одновременно по нескольким дисциплинам при изучении одного понятия</w:t>
      </w:r>
      <w:r w:rsidR="003B2D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темы</w:t>
      </w:r>
      <w:r w:rsidR="003B2D24" w:rsidRPr="003B2D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3B2D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или явления. Предложенный  ряд интегрированных занятий, на мой взгляд, поможет решить ряд учебных задач, в том числе и осмысленность значимости полученных предметных знаний обучающимися. </w:t>
      </w:r>
    </w:p>
    <w:p w:rsidR="003B2D24" w:rsidRPr="004859E0" w:rsidRDefault="003B2D24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Основная идея – долгосрочный (6-9 класс) учебный проект.</w:t>
      </w:r>
      <w:r w:rsidR="004077D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При создании проекта очень удобно воспользоваться стратегией Диснея, которая поможет детям «прочувствовать» проект.</w:t>
      </w:r>
    </w:p>
    <w:p w:rsidR="006F4F9A" w:rsidRPr="004859E0" w:rsidRDefault="006F4F9A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</w:t>
      </w:r>
      <w:r w:rsidR="005556C4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6 </w:t>
      </w:r>
      <w:r w:rsid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классе 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 уроках математ</w:t>
      </w:r>
      <w:r w:rsidR="005556C4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ки и географии</w:t>
      </w:r>
      <w:r w:rsidR="005556C4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созвучен ряд тем: </w:t>
      </w:r>
      <w:r w:rsidR="003B2D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масштаб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</w:t>
      </w:r>
      <w:r w:rsidR="005556C4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его виды, построение и работа с графиками и диаграммами, определение среднего арифметического (средних температур), координаты. Целесообразно при орг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анизации повторения в 6 классе провести несколько интегрированных уроков</w:t>
      </w:r>
      <w:r w:rsidR="005556C4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математики и </w:t>
      </w:r>
      <w:r w:rsidR="00FF3784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географии</w:t>
      </w:r>
      <w:r w:rsidR="00403BE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FF3784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результатом которых</w:t>
      </w:r>
      <w:r w:rsidR="005556C4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станет проект «Школьный двор».</w:t>
      </w:r>
    </w:p>
    <w:p w:rsidR="00432112" w:rsidRPr="004859E0" w:rsidRDefault="00F547FE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Этапы выполнения проекта:</w:t>
      </w:r>
    </w:p>
    <w:p w:rsidR="00F547FE" w:rsidRPr="004859E0" w:rsidRDefault="00F547FE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составление простейшего плана пришкольн</w:t>
      </w:r>
      <w:r w:rsidR="00FF3784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ой территории при помощи шагоме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</w:t>
      </w:r>
      <w:r w:rsidR="00380F0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дальномера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FF3784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 этом этапе решаются несколько задач: ориентир</w:t>
      </w:r>
      <w:r w:rsidR="00441CEC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овка</w:t>
      </w:r>
      <w:r w:rsidR="00FF3784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 местности, вычисление длины, </w:t>
      </w:r>
      <w:r w:rsidR="00441CEC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работа с разными единицами измерения, определение сторон горизонта и движение по азимуту,</w:t>
      </w:r>
      <w:r w:rsidR="00CA62D3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вычисление периметра</w:t>
      </w:r>
      <w:r w:rsidR="00403BE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следует обратить внимание детей на то, что длина изгороди – это, ничто иное, как периметр)</w:t>
      </w:r>
      <w:r w:rsidR="00CA62D3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построение примерного плана</w:t>
      </w:r>
      <w:r w:rsidR="00403BE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Делаются наброски плана</w:t>
      </w:r>
      <w:r w:rsidR="00CA62D3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CA62D3" w:rsidRDefault="00CA62D3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построение плана пришкольной территории. На этом этапе целесообразно показать вид местности сверху используя любую доступную программу, например 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Google</w:t>
      </w:r>
      <w:r w:rsidR="00403BE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Планета Земля, рассказать, а по возможности и показать, используя цифровую лабораторию, простейшие электронные </w:t>
      </w:r>
      <w:r w:rsidR="00380F0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геодезические </w:t>
      </w:r>
      <w:r w:rsidR="00403BE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приборы для измерения расстояния, углов на местности. 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Производится </w:t>
      </w:r>
      <w:r w:rsidR="003B2D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анализ и обработка данных, выб</w:t>
      </w:r>
      <w:r w:rsidR="00403BE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="003B2D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</w:t>
      </w:r>
      <w:r w:rsidR="00403BE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разумного</w:t>
      </w:r>
      <w:r w:rsidR="003B2D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масштаб</w:t>
      </w:r>
      <w:r w:rsidR="00403BE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3B2D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выполняется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построение плана на бумаге;</w:t>
      </w:r>
    </w:p>
    <w:p w:rsidR="004859E0" w:rsidRDefault="004859E0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усложнение технического задания в соотв</w:t>
      </w:r>
      <w:r w:rsidR="003B2D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етствии с возрастом обучающихся</w:t>
      </w:r>
      <w:r w:rsidR="009B13F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– в каждом следующем классе ставится более сложная задача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4859E0" w:rsidRDefault="004859E0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9B13F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оформление и защита проекта;</w:t>
      </w:r>
    </w:p>
    <w:p w:rsidR="009B13FE" w:rsidRDefault="009B13FE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рефлексия.</w:t>
      </w:r>
    </w:p>
    <w:p w:rsidR="00CD4072" w:rsidRPr="004859E0" w:rsidRDefault="00CD4072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6 классе достаточно выполнить простейшие задания, обсудить и оформить полученные результаты.</w:t>
      </w:r>
    </w:p>
    <w:p w:rsidR="00CA62D3" w:rsidRPr="004859E0" w:rsidRDefault="00CA62D3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При организации повторения в 7 классе целесообразно добавить к данному проекту задачи на вычисление площади зданий, пришкольного огорода,</w:t>
      </w:r>
      <w:r w:rsidR="00351E19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школьной теплицы.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B2ECF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Совместно с учителем биологии изучить видовое разнообразие растительности на пришкольном участке, определить процент озеленения территории. </w:t>
      </w:r>
      <w:r w:rsidR="00351E19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Совместно с учителем технологии провести уроки по определению сортов</w:t>
      </w:r>
      <w:r w:rsidR="00FB2ECF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овощей</w:t>
      </w:r>
      <w:r w:rsidR="00351E19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которые наиболее рентабельны </w:t>
      </w:r>
      <w:r w:rsidR="00FB2ECF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для выращивания на пришкольном участке</w:t>
      </w:r>
      <w:r w:rsidR="00CD407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 учетом специфики </w:t>
      </w:r>
      <w:r w:rsidR="007E6C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климатических и природных условий </w:t>
      </w:r>
      <w:r w:rsidR="00CD407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местности</w:t>
      </w:r>
      <w:r w:rsidR="00351E19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Решить задачи на вычисление процентов (всхожесть семян, нахождение площади </w:t>
      </w:r>
      <w:r w:rsidR="00380F0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укрыв</w:t>
      </w:r>
      <w:r w:rsidR="00FB2ECF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ного </w:t>
      </w:r>
      <w:r w:rsidR="00351E19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материала для оборудования теплицы</w:t>
      </w:r>
      <w:r w:rsidR="00FB2ECF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).</w:t>
      </w:r>
      <w:r w:rsidR="00351E19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FB2ECF" w:rsidRPr="004859E0" w:rsidRDefault="00FB2ECF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8 классе добавить задачу на</w:t>
      </w:r>
      <w:r w:rsidR="005A6957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нахождение кратчайшего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A6957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расстояния до объекта</w:t>
      </w:r>
      <w:r w:rsidR="007E6C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(теорема Пифагора в косвенном виде)</w:t>
      </w:r>
      <w:r w:rsidR="005A6957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на 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вычисление количества </w:t>
      </w:r>
      <w:r w:rsidR="005A6957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материала, 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необходимого для облагораживания пришкольной территории (покраска окон, ремонт изгороди, замена заасфальтированной территории на плитку</w:t>
      </w:r>
      <w:r w:rsidR="005A6957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т.д.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</w:t>
      </w:r>
      <w:r w:rsidR="005A6957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расчет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стоимо</w:t>
      </w:r>
      <w:r w:rsidR="005A6957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</w:t>
      </w: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ти  закупки материалов.</w:t>
      </w:r>
      <w:r w:rsidR="005A6957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E6C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Здесь закрепляется и навык поиска необходимой информации и умение</w:t>
      </w:r>
      <w:r w:rsidR="00380F0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E6C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использовать эту информацию к своим условиям. </w:t>
      </w:r>
      <w:r w:rsidR="005A6957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Совместно с учителем физики провести расчет загазо</w:t>
      </w:r>
      <w:r w:rsidR="002D005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ванности пришкольной территории, с учителем экологии – поговорить о проблемах экологии данной местности.</w:t>
      </w:r>
      <w:r w:rsidR="003B2D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A6957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 данном этапе, помимо исследований и наблюдений отрабатываются навыки работы с таблицами, диаграммами, графиками. Целесообразно добавить работу с таблицами </w:t>
      </w:r>
      <w:r w:rsidR="005A6957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Ex</w:t>
      </w:r>
      <w:r w:rsidR="003A6FDB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c</w:t>
      </w:r>
      <w:r w:rsidR="005A6957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el</w:t>
      </w:r>
      <w:r w:rsidR="005A6957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5A6957" w:rsidRDefault="005A6957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9 классе</w:t>
      </w:r>
      <w:r w:rsidR="003D7DDE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можно предложить добавить к имеющемуся проекту новый объект, который, с точки зрения учащихся улуч</w:t>
      </w:r>
      <w:r w:rsidR="007E6C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</w:t>
      </w:r>
      <w:r w:rsidR="003D7DDE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ит состояние пришкольной территории (например</w:t>
      </w:r>
      <w:r w:rsid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3D7DDE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игровая площадка для детей дошкольного возраста</w:t>
      </w:r>
      <w:r w:rsidR="00F7167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оранжерея</w:t>
      </w:r>
      <w:r w:rsidR="003D7DDE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), провести расчет количества материалов, необходимых для реализации проекта, составить смету с учетом анализа цен в нескольких торговых точках. </w:t>
      </w:r>
      <w:r w:rsidR="00011C8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Учитель на данном этапе занимает коуч-позицию, которая позволяет каждому ребенку проявить себя.  </w:t>
      </w:r>
      <w:r w:rsidR="003D7DDE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Итоговый проект, кроме того, что поможет подготовиться к задачам 1-6 ОГЭ, может явл</w:t>
      </w:r>
      <w:r w:rsidR="00F7167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яться допуском к ГИА в 9 классе, если проект является частью образовательной программы школы.</w:t>
      </w:r>
      <w:r w:rsidR="00CD407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CD4072" w:rsidRDefault="00CD4072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Очень хорошо, если результаты проекта будут освещены в школьной газете или послужат основой для разработки гранта для облагораживания школьной территории.</w:t>
      </w:r>
    </w:p>
    <w:p w:rsidR="00046802" w:rsidRPr="00625744" w:rsidRDefault="00046802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результате такой работы у ребенка повышается мотивация к обучению и развивается формирующее оценивание. Учитель перестает быть «транслятором знаний»</w:t>
      </w:r>
      <w:r w:rsidR="0062574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</w:t>
      </w:r>
      <w:r w:rsidR="00F7167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занимает позиции фасилитатора,</w:t>
      </w:r>
      <w:r w:rsidR="00D06DC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тьютера [1</w:t>
      </w:r>
      <w:r w:rsidR="0062574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].</w:t>
      </w:r>
    </w:p>
    <w:p w:rsidR="00F71677" w:rsidRDefault="004859E0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Успешность реализации данного подхода зависит от нескольких факторов: слаженность работы учителей-предметников, </w:t>
      </w:r>
      <w:r w:rsidR="001375E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уровень подготовленности детей,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поддержк</w:t>
      </w:r>
      <w:r w:rsidR="007B368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 администрации и др., но самое основное – желание учителя.</w:t>
      </w:r>
      <w:r w:rsidR="00F7167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F71677" w:rsidRDefault="00F71677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Хотелось бы обратить внимание на подготовку к другим заданиям первой части КИМ, которые (на основе анализа выполнения работы в Алтайском крае в 2019г.) вызывают у учащихся затруднения.</w:t>
      </w:r>
      <w:r w:rsidR="000149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4F23DE" w:rsidRDefault="00014921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Задание 9</w:t>
      </w:r>
      <w:r w:rsidR="00CE797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(было здание 6)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4F23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Решите уравнение х</w:t>
      </w:r>
      <w:r w:rsidR="009813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²</w:t>
      </w:r>
      <w:r w:rsidR="004F23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+х</w:t>
      </w:r>
      <w:r w:rsidR="009813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-12=0. Если уравнение имеет более одного корня, в ответе запишите больший из корней. </w:t>
      </w:r>
    </w:p>
    <w:p w:rsidR="00981360" w:rsidRDefault="004F23DE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Задание осложнено тем, что  дети не привыкли к подобной формулировке, поэтому пишут</w:t>
      </w:r>
      <w:r w:rsidR="007E6C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подобных заданиях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кто-то больший корень, кто-то меньший, а кто-то оба корня.</w:t>
      </w:r>
    </w:p>
    <w:p w:rsidR="00014921" w:rsidRPr="003A068A" w:rsidRDefault="006469EA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Квадратное уравнение</w:t>
      </w:r>
      <w:r w:rsidR="004F23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может быть </w:t>
      </w:r>
      <w:r w:rsidR="000149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записано не в стандартном виде. Например, </w:t>
      </w:r>
      <w:r w:rsidR="004F23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r w:rsidR="000149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²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+3х=4 (протот</w:t>
      </w:r>
      <w:r w:rsidR="004F23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ип 137382)</w:t>
      </w:r>
      <w:r w:rsidR="000149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Уравнение осложнено тем, чт</w:t>
      </w:r>
      <w:r w:rsidR="004F23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 необходимо выполнить перенос х</w:t>
      </w:r>
      <w:r w:rsidR="000149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из левой части в правую, при этом дети забывают поменять знак на противоположный. </w:t>
      </w:r>
      <w:r w:rsidR="00367F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школьных учебниках нет достаточного количества заданий, для отработки подобных </w:t>
      </w:r>
      <w:r w:rsidR="00E726E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навыков, да и читательская грамотность учащихся оставляет желать лучшего.</w:t>
      </w:r>
      <w:r w:rsidR="00367F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367F85" w:rsidRPr="003A068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Поэтому, при изучении темы «Квадратные уравнения» в </w:t>
      </w:r>
      <w:r w:rsidR="003A068A" w:rsidRPr="003A068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8 классе необходимо не просто решать уравнение, но и формулировать дополнительное задание, близкое по содержанию к заданиям КИМ (например, найти сумму корней, выбрать больший или меньший корень, найти произведение корней).</w:t>
      </w:r>
    </w:p>
    <w:p w:rsidR="004C68E7" w:rsidRPr="003562E6" w:rsidRDefault="004C68E7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562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недостаточной читательской грамотности страдает и 10 задание</w:t>
      </w:r>
      <w:r w:rsidR="00CE797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3562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CE797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(было здание 9) - </w:t>
      </w:r>
      <w:r w:rsidRPr="003562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вычисление кла</w:t>
      </w:r>
      <w:r w:rsidR="003562E6" w:rsidRPr="003562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ссической вероятности. </w:t>
      </w:r>
      <w:r w:rsidR="00CE797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Задача из демоверсии</w:t>
      </w:r>
      <w:r w:rsidR="003562E6" w:rsidRPr="003562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 На экзамене 50 билетов, Руслан не выучил 5 из них. Найдите вероятность того, что ему попадется выученный билет.</w:t>
      </w:r>
      <w:r w:rsidRPr="003562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Дети видят, прежде всего</w:t>
      </w:r>
      <w:r w:rsidR="003562E6" w:rsidRPr="003562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3562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11C8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</w:t>
      </w:r>
      <w:r w:rsidR="003562E6" w:rsidRPr="003562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выученные билеты</w:t>
      </w:r>
      <w:r w:rsidRPr="003562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отвечают на вопрос задачи не верно.</w:t>
      </w:r>
    </w:p>
    <w:p w:rsidR="00E726E2" w:rsidRDefault="00E726E2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726E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13 задание</w:t>
      </w:r>
      <w:r w:rsidR="00CE797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CE797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(было здание 12). </w:t>
      </w:r>
      <w:r w:rsidR="00CE797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</w:t>
      </w:r>
      <w:r w:rsidRPr="00E726E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айти значение алгебраической дроби</w:t>
      </w:r>
      <w:r w:rsidR="006469E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(в демоверсии</w:t>
      </w:r>
      <w:r w:rsidR="006469EA">
        <w:rPr>
          <w:noProof/>
        </w:rPr>
        <w:drawing>
          <wp:inline distT="0" distB="0" distL="0" distR="0" wp14:anchorId="3740A421" wp14:editId="62D9F134">
            <wp:extent cx="1822673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6608" cy="36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9E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  <w:r w:rsidRPr="00E726E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выполнив предварительно преобразования.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Дети очень плохо выполняют преобразования буквенных выражений,</w:t>
      </w:r>
      <w:r w:rsidR="004C68E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особенно дробных,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поэтому </w:t>
      </w:r>
      <w:r w:rsidR="004C68E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 изучении соответствующ</w:t>
      </w:r>
      <w:r w:rsidR="007E6C2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их тем</w:t>
      </w:r>
      <w:r w:rsidR="004C68E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начиная с  7 класса</w:t>
      </w:r>
      <w:r w:rsidR="007E6C2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4C68E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можно в качестве разминки проводить устные </w:t>
      </w:r>
      <w:r w:rsidR="007E6C2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упражнения</w:t>
      </w:r>
      <w:r w:rsidR="004C68E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 карточкам</w:t>
      </w:r>
      <w:r w:rsidR="00F0403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-тренажерам</w:t>
      </w:r>
      <w:r w:rsidR="004C68E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содержащим простейшие преобразования и формулы сокращенного умножения.</w:t>
      </w:r>
      <w:r w:rsidR="00F0403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Множество таких готовых карточек можно найти в Интернете.</w:t>
      </w:r>
      <w:r w:rsidR="004E290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Систематическое использование тематических карточек-тренажеров для устного счета способствует повышению вычислительной культуры школьника</w:t>
      </w:r>
      <w:r w:rsidR="00403BE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[3</w:t>
      </w:r>
      <w:r w:rsidR="004E2905" w:rsidRPr="004E290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]</w:t>
      </w:r>
      <w:r w:rsidR="004E290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6469EA" w:rsidRDefault="004C68E7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</w:pPr>
      <w:r w:rsidRPr="00380F0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15 задание</w:t>
      </w:r>
      <w:r w:rsidR="00CE7971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="00CE797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(было здание 14).</w:t>
      </w:r>
      <w:r w:rsidR="004F23DE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 xml:space="preserve"> </w:t>
      </w:r>
    </w:p>
    <w:p w:rsidR="004C68E7" w:rsidRDefault="006469EA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C749F86" wp14:editId="7CF6EE65">
            <wp:extent cx="5172075" cy="17951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1242" cy="181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8E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Ошибки допускаются и в решении системы и на этапе перевода решения на графический язык. Поэтому, при изучении тем на решение неравенств и систем неравенств необходим</w:t>
      </w:r>
      <w:r w:rsidR="00586C7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сразу и решать неравенство, и </w:t>
      </w:r>
      <w:r w:rsidR="004C68E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изображать решение на числовой прямой и записывать ответ в виде числового промежутка.</w:t>
      </w:r>
    </w:p>
    <w:p w:rsidR="00586C76" w:rsidRPr="00E726E2" w:rsidRDefault="00586C76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 задание</w:t>
      </w:r>
      <w:r w:rsidR="00CE797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CE797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(было здание 20).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– выбрать верные (неверные) ответы. Это </w:t>
      </w:r>
      <w:r w:rsidR="00F0403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анализ теоретического геометрического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материал</w:t>
      </w:r>
      <w:r w:rsidR="00F0403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Для успешного усвоения теории необходимо проводить систематические математические диктанты с использованием </w:t>
      </w:r>
      <w:r w:rsidR="007E6C2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задач из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открытого банка данных. Как один из способов решения </w:t>
      </w:r>
      <w:r w:rsidR="0098136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данного задания может быть построение чертежа (правда, знания тогда проверяются не на глубоком уровне усвоения).</w:t>
      </w:r>
    </w:p>
    <w:p w:rsidR="00432112" w:rsidRPr="004859E0" w:rsidRDefault="00F71677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Надеюсь, что идей, изложенные в</w:t>
      </w:r>
      <w:r w:rsidR="006C55B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статье, будут полезны,</w:t>
      </w:r>
      <w:r w:rsidR="007C12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помогут преодолеть воздействие негативных внешних факторов и добиться положительных результатов в обучении и воспитании.</w:t>
      </w:r>
      <w:r w:rsidR="005B30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Сил, удачи и заинтересованных спутников!</w:t>
      </w:r>
    </w:p>
    <w:p w:rsidR="00403BE1" w:rsidRPr="00403BE1" w:rsidRDefault="005B7914" w:rsidP="006C55BC">
      <w:pPr>
        <w:spacing w:after="0" w:line="360" w:lineRule="auto"/>
        <w:ind w:firstLine="851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cr/>
      </w:r>
      <w:r w:rsidR="00403BE1" w:rsidRPr="00403BE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Использованная литература:</w:t>
      </w:r>
    </w:p>
    <w:p w:rsidR="005B7914" w:rsidRDefault="005B7914" w:rsidP="006C55BC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1. </w:t>
      </w:r>
      <w:r w:rsidR="00D06DC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Бысик Н.В., Евтюхова В.С., Пинская М.А.  Я – эффективный учитель: как мотивировать к учебе и повысить успешность «слабых» учащихся: учебно-методическое пособие /Составители: Бысик Н.В., Евтюхова В.С., Пинская М.А.-М.: Университетская книга. 2017.-164с.  </w:t>
      </w:r>
    </w:p>
    <w:p w:rsidR="00D06DC8" w:rsidRPr="008420A2" w:rsidRDefault="00D06DC8" w:rsidP="006C55BC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 Гришаева А.Г. Методические аспекты применения приемов устного счета на уроках математики в 5-6 классах// Концепт.-2013.-№08(август).-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ART</w:t>
      </w:r>
      <w:r w:rsidRPr="003562E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13168.-0,3 п.л.-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URL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r w:rsidRPr="003562E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http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//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e</w:t>
      </w:r>
      <w:r w:rsidRPr="003562E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koncept</w:t>
      </w:r>
      <w:r w:rsidRPr="003562E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/2013/</w:t>
      </w:r>
    </w:p>
    <w:p w:rsidR="000031A4" w:rsidRDefault="00403BE1" w:rsidP="006C55BC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</w:t>
      </w:r>
      <w:r w:rsidR="000031A4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Лебедев С.В. Методика обучения и воспитания (математика). Модуль 1. Непрерывный курс математики: содержательный аспект: Учебно-методическое пособие с электронным приложением на </w:t>
      </w:r>
      <w:r w:rsidR="000031A4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CD</w:t>
      </w:r>
      <w:r w:rsidR="000031A4" w:rsidRPr="004859E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для студентов, обучающихся по направлению подготовки 44.03.01 – педагогическое образование. Профиль – математическое образование/ С.В.Лебедева – Саратов, 2014. – 149с. </w:t>
      </w:r>
    </w:p>
    <w:p w:rsidR="008420A2" w:rsidRDefault="00403BE1" w:rsidP="006C55BC">
      <w:pPr>
        <w:spacing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</w:t>
      </w:r>
      <w:r w:rsidR="008420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8420A2" w:rsidRPr="008420A2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 основного общего образования</w:t>
      </w:r>
      <w:r w:rsidR="008420A2" w:rsidRPr="008420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8420A2" w:rsidRPr="008420A2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Утвержден</w:t>
      </w:r>
      <w:r w:rsidR="008420A2" w:rsidRPr="008420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420A2" w:rsidRPr="008420A2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приказом Министерства образования</w:t>
      </w:r>
      <w:r w:rsidR="008420A2" w:rsidRPr="008420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420A2" w:rsidRPr="008420A2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науки Российской Федерации</w:t>
      </w:r>
      <w:r w:rsidR="008420A2" w:rsidRPr="008420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420A2" w:rsidRPr="008420A2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 «17»  декабря  </w:t>
      </w:r>
      <w:smartTag w:uri="urn:schemas-microsoft-com:office:smarttags" w:element="metricconverter">
        <w:smartTagPr>
          <w:attr w:name="ProductID" w:val="2010 г"/>
        </w:smartTagPr>
        <w:r w:rsidR="008420A2" w:rsidRPr="008420A2">
          <w:rPr>
            <w:rStyle w:val="a3"/>
            <w:rFonts w:ascii="Times New Roman" w:eastAsia="Times New Roman" w:hAnsi="Times New Roman" w:cs="Times New Roman"/>
            <w:b w:val="0"/>
            <w:color w:val="000000"/>
            <w:sz w:val="28"/>
            <w:szCs w:val="28"/>
            <w:shd w:val="clear" w:color="auto" w:fill="FFFFFF"/>
          </w:rPr>
          <w:t>2010 г</w:t>
        </w:r>
      </w:smartTag>
      <w:r w:rsidR="008420A2" w:rsidRPr="008420A2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№ 1897</w:t>
      </w:r>
      <w:r w:rsidR="008420A2" w:rsidRPr="008420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8420A2" w:rsidRPr="004859E0" w:rsidRDefault="003A068A" w:rsidP="00380F05">
      <w:pPr>
        <w:spacing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3A068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 xml:space="preserve">5.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URL</w:t>
      </w:r>
      <w:r w:rsidRPr="00336C6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hyperlink r:id="rId9" w:history="1">
        <w:r w:rsidRPr="00336C6D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  <w:shd w:val="clear" w:color="auto" w:fill="FFFFFF"/>
            <w:lang w:val="en-US"/>
          </w:rPr>
          <w:t>https://room.etutorium.com/v2/replay</w:t>
        </w:r>
      </w:hyperlink>
      <w:r w:rsidRPr="00336C6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3A068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Вебинар</w:t>
      </w:r>
      <w:r w:rsidRPr="003A068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««Анализ результатов в Алтайском крае ОГЭ по математике в 2019 г.: проблемы и перспективы повышения качества математического образования»»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sectPr w:rsidR="008420A2" w:rsidRPr="004859E0" w:rsidSect="003A068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68A" w:rsidRDefault="003A068A" w:rsidP="003A068A">
      <w:pPr>
        <w:spacing w:after="0" w:line="240" w:lineRule="auto"/>
      </w:pPr>
      <w:r>
        <w:separator/>
      </w:r>
    </w:p>
  </w:endnote>
  <w:endnote w:type="continuationSeparator" w:id="0">
    <w:p w:rsidR="003A068A" w:rsidRDefault="003A068A" w:rsidP="003A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6230580"/>
      <w:docPartObj>
        <w:docPartGallery w:val="Page Numbers (Bottom of Page)"/>
        <w:docPartUnique/>
      </w:docPartObj>
    </w:sdtPr>
    <w:sdtEndPr/>
    <w:sdtContent>
      <w:p w:rsidR="003A068A" w:rsidRDefault="003A068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C6D">
          <w:rPr>
            <w:noProof/>
          </w:rPr>
          <w:t>4</w:t>
        </w:r>
        <w:r>
          <w:fldChar w:fldCharType="end"/>
        </w:r>
      </w:p>
    </w:sdtContent>
  </w:sdt>
  <w:p w:rsidR="003A068A" w:rsidRDefault="003A06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68A" w:rsidRDefault="003A068A" w:rsidP="003A068A">
      <w:pPr>
        <w:spacing w:after="0" w:line="240" w:lineRule="auto"/>
      </w:pPr>
      <w:r>
        <w:separator/>
      </w:r>
    </w:p>
  </w:footnote>
  <w:footnote w:type="continuationSeparator" w:id="0">
    <w:p w:rsidR="003A068A" w:rsidRDefault="003A068A" w:rsidP="003A0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7E6"/>
    <w:rsid w:val="000031A4"/>
    <w:rsid w:val="00011C83"/>
    <w:rsid w:val="00014921"/>
    <w:rsid w:val="00046802"/>
    <w:rsid w:val="0012561F"/>
    <w:rsid w:val="001375E6"/>
    <w:rsid w:val="001D1A1E"/>
    <w:rsid w:val="00213455"/>
    <w:rsid w:val="002455AE"/>
    <w:rsid w:val="002D0059"/>
    <w:rsid w:val="00336C6D"/>
    <w:rsid w:val="00351E19"/>
    <w:rsid w:val="003562E6"/>
    <w:rsid w:val="00367F85"/>
    <w:rsid w:val="00380F05"/>
    <w:rsid w:val="003A068A"/>
    <w:rsid w:val="003A6FDB"/>
    <w:rsid w:val="003B2D24"/>
    <w:rsid w:val="003D7DDE"/>
    <w:rsid w:val="00403BE1"/>
    <w:rsid w:val="004077DD"/>
    <w:rsid w:val="00432112"/>
    <w:rsid w:val="00441CEC"/>
    <w:rsid w:val="00444BF8"/>
    <w:rsid w:val="004859E0"/>
    <w:rsid w:val="004C68E7"/>
    <w:rsid w:val="004E2905"/>
    <w:rsid w:val="004F23DE"/>
    <w:rsid w:val="00555558"/>
    <w:rsid w:val="005556C4"/>
    <w:rsid w:val="00586C76"/>
    <w:rsid w:val="005A367F"/>
    <w:rsid w:val="005A6957"/>
    <w:rsid w:val="005B309D"/>
    <w:rsid w:val="005B7914"/>
    <w:rsid w:val="00625744"/>
    <w:rsid w:val="006469EA"/>
    <w:rsid w:val="00660740"/>
    <w:rsid w:val="006C4444"/>
    <w:rsid w:val="006C55BC"/>
    <w:rsid w:val="006D7FCA"/>
    <w:rsid w:val="006F4F9A"/>
    <w:rsid w:val="007B3682"/>
    <w:rsid w:val="007C12DC"/>
    <w:rsid w:val="007E6C23"/>
    <w:rsid w:val="007F4A18"/>
    <w:rsid w:val="00832B2D"/>
    <w:rsid w:val="008420A2"/>
    <w:rsid w:val="008E2F73"/>
    <w:rsid w:val="008E6EA8"/>
    <w:rsid w:val="009147E6"/>
    <w:rsid w:val="00981360"/>
    <w:rsid w:val="009B13FE"/>
    <w:rsid w:val="00B03F27"/>
    <w:rsid w:val="00BB79AE"/>
    <w:rsid w:val="00C90794"/>
    <w:rsid w:val="00CA62D3"/>
    <w:rsid w:val="00CD4072"/>
    <w:rsid w:val="00CE7971"/>
    <w:rsid w:val="00D06DC8"/>
    <w:rsid w:val="00DC61C4"/>
    <w:rsid w:val="00E726E2"/>
    <w:rsid w:val="00E87EF5"/>
    <w:rsid w:val="00F04035"/>
    <w:rsid w:val="00F547FE"/>
    <w:rsid w:val="00F71677"/>
    <w:rsid w:val="00F8494F"/>
    <w:rsid w:val="00FB2ECF"/>
    <w:rsid w:val="00FF3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7E7012"/>
  <w15:docId w15:val="{968BE462-7844-4EF8-BC57-014D1E2D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5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914"/>
    <w:rPr>
      <w:b/>
      <w:bCs/>
    </w:rPr>
  </w:style>
  <w:style w:type="paragraph" w:styleId="a4">
    <w:name w:val="Normal (Web)"/>
    <w:basedOn w:val="a"/>
    <w:uiPriority w:val="99"/>
    <w:semiHidden/>
    <w:unhideWhenUsed/>
    <w:rsid w:val="005B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8420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8420A2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420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21345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styleId="a5">
    <w:name w:val="Hyperlink"/>
    <w:basedOn w:val="a0"/>
    <w:uiPriority w:val="99"/>
    <w:semiHidden/>
    <w:unhideWhenUsed/>
    <w:rsid w:val="003A068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A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06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A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06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oom.etutorium.com/v2/rep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B7C9-2056-4CD5-BCE8-352BD733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2019-11-17T08:12:00Z</dcterms:created>
  <dcterms:modified xsi:type="dcterms:W3CDTF">2019-11-18T10:00:00Z</dcterms:modified>
</cp:coreProperties>
</file>