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01" w:tblpY="-1113"/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7105"/>
        <w:gridCol w:w="5597"/>
      </w:tblGrid>
      <w:tr w:rsidR="00CB6BA0" w:rsidRPr="00FB1AE6" w:rsidTr="005B181D">
        <w:trPr>
          <w:trHeight w:val="171"/>
        </w:trPr>
        <w:tc>
          <w:tcPr>
            <w:tcW w:w="15804" w:type="dxa"/>
            <w:gridSpan w:val="3"/>
          </w:tcPr>
          <w:p w:rsidR="00CB6BA0" w:rsidRPr="00FB1AE6" w:rsidRDefault="00CB6BA0" w:rsidP="005B181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r w:rsidRPr="00FB1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ЗАДАНИЙ, РАЗВИВАЮЩИХ ЛИТЕРАТУРНО-ТВОРЧЕСКИЕ СПОСОБНОСТИ И УМЕНИЯ</w:t>
            </w:r>
            <w:bookmarkEnd w:id="0"/>
          </w:p>
        </w:tc>
      </w:tr>
      <w:tr w:rsidR="00CB6BA0" w:rsidRPr="00FB1AE6" w:rsidTr="005B181D">
        <w:trPr>
          <w:trHeight w:val="227"/>
        </w:trPr>
        <w:tc>
          <w:tcPr>
            <w:tcW w:w="3102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FB1AE6">
              <w:rPr>
                <w:b/>
                <w:color w:val="000000"/>
              </w:rPr>
              <w:t>Компоненты</w:t>
            </w:r>
            <w:r w:rsidR="005B181D">
              <w:rPr>
                <w:b/>
                <w:color w:val="000000"/>
              </w:rPr>
              <w:t xml:space="preserve"> ЛТС</w:t>
            </w:r>
          </w:p>
        </w:tc>
        <w:tc>
          <w:tcPr>
            <w:tcW w:w="7105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B1AE6">
              <w:rPr>
                <w:b/>
                <w:color w:val="000000"/>
              </w:rPr>
              <w:t>Виды заданий</w:t>
            </w:r>
          </w:p>
        </w:tc>
        <w:tc>
          <w:tcPr>
            <w:tcW w:w="5597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B1AE6">
              <w:rPr>
                <w:b/>
                <w:color w:val="000000"/>
              </w:rPr>
              <w:t>Литературно-творчески</w:t>
            </w:r>
            <w:r>
              <w:rPr>
                <w:b/>
                <w:color w:val="000000"/>
              </w:rPr>
              <w:t>е умения учащихся</w:t>
            </w:r>
          </w:p>
        </w:tc>
      </w:tr>
      <w:tr w:rsidR="00CB6BA0" w:rsidRPr="00FB1AE6" w:rsidTr="005B181D">
        <w:trPr>
          <w:trHeight w:val="700"/>
        </w:trPr>
        <w:tc>
          <w:tcPr>
            <w:tcW w:w="3102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1.     Воображение</w:t>
            </w:r>
          </w:p>
        </w:tc>
        <w:tc>
          <w:tcPr>
            <w:tcW w:w="7105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воображаемая встреча с героем, автором;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домысливание пропущенного эпизода, диалога героев;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интервью с героем;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создание телепередачи, проекта по заданной теме;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словесное рисование;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словесная обложка  произведения, сборника;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словесные эскизы декораций или костюмов героев;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мизансценирование;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«глазами режиссера» (режиссерский комментарий, рекомендации актерам, описание декорации пьесы);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составление киносценария;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инсценирование (в том числе диалога эпического произведения);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реконструкция внесценических эпизодов драмы;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создание виртуальной галереи литературных персонажей;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изображение сцен с помощью пантомимы;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 xml:space="preserve">- </w:t>
            </w:r>
            <w:r w:rsidRPr="00FB1AE6">
              <w:rPr>
                <w:color w:val="000000"/>
                <w:spacing w:val="-6"/>
              </w:rPr>
              <w:t>создание афиши к спектаклю по драматическому произведению;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творческие пересказы;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создание портрета литературного персонажа;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создание дневника героя;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создание личной интернет-страницы героя;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разработка виртуального экскурса в эпоху, маршрута литературного героя и т.п.;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воссоздание по ремаркам места действия</w:t>
            </w:r>
          </w:p>
        </w:tc>
        <w:tc>
          <w:tcPr>
            <w:tcW w:w="5597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умение представить в воображении картины, события, лица на основе словесных картин, созданных автором;</w:t>
            </w:r>
          </w:p>
          <w:p w:rsidR="00CB6BA0" w:rsidRPr="00FB1AE6" w:rsidRDefault="00CB6BA0" w:rsidP="005B18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  умение по  художественным деталям заполнять «лакуны» в тексте;</w:t>
            </w:r>
          </w:p>
          <w:p w:rsidR="00CB6BA0" w:rsidRPr="00FB1AE6" w:rsidRDefault="00CB6BA0" w:rsidP="005B18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создать киносценарий, инсценировать фрагмент  литературного текста;</w:t>
            </w:r>
          </w:p>
          <w:p w:rsidR="00CB6BA0" w:rsidRPr="00FB1AE6" w:rsidRDefault="00CB6BA0" w:rsidP="005B18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«достраивать» произведение с помощью воображения</w:t>
            </w:r>
          </w:p>
        </w:tc>
      </w:tr>
      <w:tr w:rsidR="00CB6BA0" w:rsidRPr="00FB1AE6" w:rsidTr="005B181D">
        <w:trPr>
          <w:trHeight w:val="640"/>
        </w:trPr>
        <w:tc>
          <w:tcPr>
            <w:tcW w:w="3102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2. Способность к эмпатии, эмоциональная впечатлительность, рефлексия</w:t>
            </w:r>
          </w:p>
        </w:tc>
        <w:tc>
          <w:tcPr>
            <w:tcW w:w="7105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выразительное чтение (в том числе наизусть);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  чтение по ролям («мне поручили эту роль»);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 xml:space="preserve">- составление исполнительской партитуры лирического стихотворения; 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«войди в образ»;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создание произведения по собственному душевному состоянию;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письмо литературному герою или автору, героя герою;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«ролевая позиция»;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 составление партитуры переживаний героев;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составление психологического словаря голосов, взглядов, жестов как средств душевного состояния героя;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lastRenderedPageBreak/>
              <w:t>- составление графика динамики чувств героя;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«кодекс чести» литературного героя;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цветовое иллюстрирование</w:t>
            </w:r>
          </w:p>
        </w:tc>
        <w:tc>
          <w:tcPr>
            <w:tcW w:w="5597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lastRenderedPageBreak/>
              <w:t>- умение определять свое отношение к героям и отношение к ним автора;</w:t>
            </w:r>
          </w:p>
          <w:p w:rsidR="00CB6BA0" w:rsidRPr="00FB1AE6" w:rsidRDefault="00CB6BA0" w:rsidP="005B18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передавать динамику чувств героя и автора в выразительном чтении; 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умение вести наблюдение в позиции "Я - Другой";</w:t>
            </w:r>
          </w:p>
          <w:p w:rsidR="00CB6BA0" w:rsidRPr="00FB1AE6" w:rsidRDefault="00CB6BA0" w:rsidP="005B18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эмоционально откликнуться на произведения разных жанров;</w:t>
            </w:r>
          </w:p>
          <w:p w:rsidR="00CB6BA0" w:rsidRPr="00FB1AE6" w:rsidRDefault="00CB6BA0" w:rsidP="005B18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выявлять в тексте приемы, передающие чувства персонажей;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 xml:space="preserve">- умение выявлять и мотивировать душевное </w:t>
            </w:r>
            <w:r w:rsidRPr="00FB1AE6">
              <w:rPr>
                <w:color w:val="000000"/>
              </w:rPr>
              <w:lastRenderedPageBreak/>
              <w:t>состояние героев, исходя из описания внешних признаков;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умение входить в определенную ролевую позицию</w:t>
            </w:r>
          </w:p>
        </w:tc>
      </w:tr>
      <w:tr w:rsidR="00CB6BA0" w:rsidRPr="00FB1AE6" w:rsidTr="005B181D">
        <w:trPr>
          <w:trHeight w:val="170"/>
        </w:trPr>
        <w:tc>
          <w:tcPr>
            <w:tcW w:w="3102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lastRenderedPageBreak/>
              <w:t>3. Наблюдательность и богатство ассоциаций</w:t>
            </w:r>
          </w:p>
        </w:tc>
        <w:tc>
          <w:tcPr>
            <w:tcW w:w="7105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подбор цитат из произведений к иллюстрациям;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придумывание названия стихотворения;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подбор пословиц и поговорок, характеризующих героя;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-составление центона;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составление ассоциативного поля;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подбор музыкальных и изобразительных ассоциаций;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литературная геральдика;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«рисованное сочинение»;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«карта души» героя;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создание проекта памятника писателю, герою;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подбор и классификация символов определенной эпохи;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стилистический эксперимент;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«досье» на героя</w:t>
            </w:r>
          </w:p>
        </w:tc>
        <w:tc>
          <w:tcPr>
            <w:tcW w:w="5597" w:type="dxa"/>
          </w:tcPr>
          <w:p w:rsidR="00CB6BA0" w:rsidRPr="00FB1AE6" w:rsidRDefault="00CB6BA0" w:rsidP="005B18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устанавливать ассоциативные связи между литературным произведением и произведениями других видов искусства;</w:t>
            </w:r>
          </w:p>
          <w:p w:rsidR="00CB6BA0" w:rsidRPr="00FB1AE6" w:rsidRDefault="00CB6BA0" w:rsidP="005B18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соотнести словесные и зрительные образы произведения;</w:t>
            </w:r>
          </w:p>
          <w:p w:rsidR="00CB6BA0" w:rsidRPr="00FB1AE6" w:rsidRDefault="00CB6BA0" w:rsidP="005B18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соотнести словесные и музыкальные образы произведения;</w:t>
            </w:r>
          </w:p>
          <w:p w:rsidR="00CB6BA0" w:rsidRPr="00FB1AE6" w:rsidRDefault="00CB6BA0" w:rsidP="005B18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свертывать информацию  до уровня метафор</w:t>
            </w:r>
          </w:p>
        </w:tc>
      </w:tr>
      <w:tr w:rsidR="00CB6BA0" w:rsidRPr="00FB1AE6" w:rsidTr="005B181D">
        <w:trPr>
          <w:trHeight w:val="347"/>
        </w:trPr>
        <w:tc>
          <w:tcPr>
            <w:tcW w:w="3102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4. Речевые способности</w:t>
            </w:r>
          </w:p>
        </w:tc>
        <w:tc>
          <w:tcPr>
            <w:tcW w:w="7105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 разные виды пересказа;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создание творческого портрета  писателя на основе воспоминаний современников;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«словесная дуэль»;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составление плана проведения заочной экскурсии;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презентация литературного героя;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реклама книги;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написание статьи для литературоведческого словаря;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рецензирование созданных рисунков;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создание устных и письменных текстов различных жанров;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 xml:space="preserve">- </w:t>
            </w:r>
            <w:r w:rsidRPr="00FB1AE6">
              <w:rPr>
                <w:color w:val="000000"/>
                <w:spacing w:val="-8"/>
              </w:rPr>
              <w:t>составление «хит-парада» литературных героев с обоснованием;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минутка ритора</w:t>
            </w:r>
          </w:p>
        </w:tc>
        <w:tc>
          <w:tcPr>
            <w:tcW w:w="5597" w:type="dxa"/>
          </w:tcPr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умение связно излагать свои мысли в устной и письменной форме;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умение выразительно читать произведения различных жанров;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умение строить монологический ответ, аргументированный  текстом, на о</w:t>
            </w:r>
            <w:r w:rsidR="0010161D">
              <w:rPr>
                <w:color w:val="000000"/>
              </w:rPr>
              <w:t xml:space="preserve"> </w:t>
            </w:r>
            <w:r w:rsidRPr="00FB1AE6">
              <w:rPr>
                <w:color w:val="000000"/>
              </w:rPr>
              <w:t>пределенную тему;</w:t>
            </w:r>
          </w:p>
          <w:p w:rsidR="00CB6BA0" w:rsidRPr="00FB1AE6" w:rsidRDefault="00CB6BA0" w:rsidP="005B18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B1AE6">
              <w:rPr>
                <w:color w:val="000000"/>
              </w:rPr>
              <w:t>- владение умением краткого, выборочного, художественного пересказа;</w:t>
            </w:r>
          </w:p>
          <w:p w:rsidR="00CB6BA0" w:rsidRPr="00FB1AE6" w:rsidRDefault="00CB6BA0" w:rsidP="005B18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создавать устные и письменные тексты в различных жанрах;</w:t>
            </w:r>
          </w:p>
          <w:p w:rsidR="00CB6BA0" w:rsidRPr="00FB1AE6" w:rsidRDefault="00CB6BA0" w:rsidP="005B181D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B1AE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-умение выбирать изобразительно-выразительные  средства языка, соответствующие жанру высказывания</w:t>
            </w:r>
          </w:p>
        </w:tc>
      </w:tr>
    </w:tbl>
    <w:p w:rsidR="00CB6BA0" w:rsidRDefault="00CB6BA0"/>
    <w:p w:rsidR="00CB6BA0" w:rsidRPr="00CB6BA0" w:rsidRDefault="00CB6BA0" w:rsidP="00CB6BA0"/>
    <w:p w:rsidR="00CB6BA0" w:rsidRPr="00CB6BA0" w:rsidRDefault="00CB6BA0" w:rsidP="00CB6BA0"/>
    <w:p w:rsidR="00CB6BA0" w:rsidRPr="00CB6BA0" w:rsidRDefault="00CB6BA0" w:rsidP="00CB6BA0"/>
    <w:p w:rsidR="00CB6BA0" w:rsidRPr="00CB6BA0" w:rsidRDefault="00CB6BA0" w:rsidP="00CB6BA0"/>
    <w:p w:rsidR="00CB6BA0" w:rsidRPr="00CB6BA0" w:rsidRDefault="00CB6BA0" w:rsidP="00CB6BA0"/>
    <w:p w:rsidR="00CB6BA0" w:rsidRPr="00CB6BA0" w:rsidRDefault="00CB6BA0" w:rsidP="00CB6BA0"/>
    <w:p w:rsidR="00CB6BA0" w:rsidRPr="00CB6BA0" w:rsidRDefault="00CB6BA0" w:rsidP="00CB6BA0"/>
    <w:p w:rsidR="00CB6BA0" w:rsidRDefault="00CB6BA0" w:rsidP="00CB6BA0"/>
    <w:p w:rsidR="00DB7CF3" w:rsidRPr="00CB6BA0" w:rsidRDefault="00CB6BA0" w:rsidP="00CB6BA0">
      <w:pPr>
        <w:tabs>
          <w:tab w:val="left" w:pos="3440"/>
        </w:tabs>
      </w:pPr>
      <w:r>
        <w:tab/>
      </w:r>
    </w:p>
    <w:sectPr w:rsidR="00DB7CF3" w:rsidRPr="00CB6BA0" w:rsidSect="005B181D">
      <w:pgSz w:w="16838" w:h="11906" w:orient="landscape" w:code="9"/>
      <w:pgMar w:top="1701" w:right="1134" w:bottom="851" w:left="1134" w:header="0" w:footer="0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35" w:rsidRDefault="00327035" w:rsidP="00CB6BA0">
      <w:pPr>
        <w:spacing w:after="0" w:line="240" w:lineRule="auto"/>
      </w:pPr>
      <w:r>
        <w:separator/>
      </w:r>
    </w:p>
  </w:endnote>
  <w:endnote w:type="continuationSeparator" w:id="0">
    <w:p w:rsidR="00327035" w:rsidRDefault="00327035" w:rsidP="00CB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35" w:rsidRDefault="00327035" w:rsidP="00CB6BA0">
      <w:pPr>
        <w:spacing w:after="0" w:line="240" w:lineRule="auto"/>
      </w:pPr>
      <w:r>
        <w:separator/>
      </w:r>
    </w:p>
  </w:footnote>
  <w:footnote w:type="continuationSeparator" w:id="0">
    <w:p w:rsidR="00327035" w:rsidRDefault="00327035" w:rsidP="00CB6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A0"/>
    <w:rsid w:val="0010161D"/>
    <w:rsid w:val="00327035"/>
    <w:rsid w:val="00360763"/>
    <w:rsid w:val="005B181D"/>
    <w:rsid w:val="009729FD"/>
    <w:rsid w:val="00B7045A"/>
    <w:rsid w:val="00C825D3"/>
    <w:rsid w:val="00CB6BA0"/>
    <w:rsid w:val="00CF60FE"/>
    <w:rsid w:val="00DB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CB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basedOn w:val="a0"/>
    <w:link w:val="a3"/>
    <w:locked/>
    <w:rsid w:val="00CB6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B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BA0"/>
  </w:style>
  <w:style w:type="paragraph" w:styleId="a7">
    <w:name w:val="footer"/>
    <w:basedOn w:val="a"/>
    <w:link w:val="a8"/>
    <w:uiPriority w:val="99"/>
    <w:unhideWhenUsed/>
    <w:rsid w:val="00CB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CB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basedOn w:val="a0"/>
    <w:link w:val="a3"/>
    <w:locked/>
    <w:rsid w:val="00CB6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B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BA0"/>
  </w:style>
  <w:style w:type="paragraph" w:styleId="a7">
    <w:name w:val="footer"/>
    <w:basedOn w:val="a"/>
    <w:link w:val="a8"/>
    <w:uiPriority w:val="99"/>
    <w:unhideWhenUsed/>
    <w:rsid w:val="00CB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13EC-D6FD-4306-AE55-F7CDCEBD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cab406</cp:lastModifiedBy>
  <cp:revision>2</cp:revision>
  <cp:lastPrinted>2016-04-04T18:10:00Z</cp:lastPrinted>
  <dcterms:created xsi:type="dcterms:W3CDTF">2019-02-27T06:11:00Z</dcterms:created>
  <dcterms:modified xsi:type="dcterms:W3CDTF">2019-02-27T06:11:00Z</dcterms:modified>
</cp:coreProperties>
</file>