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3F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>Филиал МБОУ СОШ с. Махалин</w:t>
      </w:r>
      <w:proofErr w:type="gramStart"/>
      <w:r w:rsidRPr="008F2B9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F2B9D">
        <w:rPr>
          <w:rFonts w:ascii="Times New Roman" w:hAnsi="Times New Roman" w:cs="Times New Roman"/>
          <w:sz w:val="28"/>
          <w:szCs w:val="28"/>
        </w:rPr>
        <w:t xml:space="preserve"> СОШ р.п. Верхозим</w:t>
      </w:r>
    </w:p>
    <w:p w:rsidR="006C793A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Pr="008F2B9D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Pr="002167CE" w:rsidRDefault="006C793A" w:rsidP="008F2B9D">
      <w:pPr>
        <w:pStyle w:val="a8"/>
        <w:ind w:firstLine="709"/>
        <w:rPr>
          <w:rFonts w:ascii="Times New Roman" w:hAnsi="Times New Roman" w:cs="Times New Roman"/>
          <w:b/>
          <w:sz w:val="56"/>
          <w:szCs w:val="56"/>
        </w:rPr>
      </w:pPr>
      <w:r w:rsidRPr="002167CE">
        <w:rPr>
          <w:rFonts w:ascii="Times New Roman" w:hAnsi="Times New Roman" w:cs="Times New Roman"/>
          <w:b/>
          <w:sz w:val="56"/>
          <w:szCs w:val="56"/>
        </w:rPr>
        <w:t>Работа на тему: «Сдам ОГЭ!»</w:t>
      </w:r>
    </w:p>
    <w:p w:rsidR="006C793A" w:rsidRPr="002167CE" w:rsidRDefault="006C793A" w:rsidP="008F2B9D">
      <w:pPr>
        <w:pStyle w:val="a8"/>
        <w:ind w:firstLine="709"/>
        <w:rPr>
          <w:rFonts w:ascii="Times New Roman" w:hAnsi="Times New Roman" w:cs="Times New Roman"/>
          <w:b/>
          <w:sz w:val="56"/>
          <w:szCs w:val="56"/>
        </w:rPr>
      </w:pPr>
    </w:p>
    <w:p w:rsidR="006C793A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Pr="008F2B9D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Pr="008F2B9D" w:rsidRDefault="006C793A" w:rsidP="002167CE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167C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2B9D">
        <w:rPr>
          <w:rFonts w:ascii="Times New Roman" w:hAnsi="Times New Roman" w:cs="Times New Roman"/>
          <w:sz w:val="28"/>
          <w:szCs w:val="28"/>
        </w:rPr>
        <w:t>Выполнила:</w:t>
      </w:r>
    </w:p>
    <w:p w:rsidR="006C793A" w:rsidRPr="008F2B9D" w:rsidRDefault="006C793A" w:rsidP="002167CE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Учитель математики</w:t>
      </w:r>
    </w:p>
    <w:p w:rsidR="006C793A" w:rsidRPr="008F2B9D" w:rsidRDefault="006C793A" w:rsidP="002167CE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8F2B9D">
        <w:rPr>
          <w:rFonts w:ascii="Times New Roman" w:hAnsi="Times New Roman" w:cs="Times New Roman"/>
          <w:sz w:val="28"/>
          <w:szCs w:val="28"/>
        </w:rPr>
        <w:t>Мукунёва</w:t>
      </w:r>
      <w:proofErr w:type="spellEnd"/>
      <w:r w:rsidRPr="008F2B9D"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6C793A" w:rsidRPr="008F2B9D" w:rsidRDefault="006C793A" w:rsidP="002167CE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793A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Pr="008F2B9D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Pr="008F2B9D" w:rsidRDefault="002167CE" w:rsidP="002167CE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2016г. </w:t>
      </w:r>
      <w:r w:rsidR="006C793A" w:rsidRPr="008F2B9D">
        <w:rPr>
          <w:rFonts w:ascii="Times New Roman" w:hAnsi="Times New Roman" w:cs="Times New Roman"/>
          <w:sz w:val="28"/>
          <w:szCs w:val="28"/>
        </w:rPr>
        <w:tab/>
      </w:r>
    </w:p>
    <w:p w:rsidR="00C2667B" w:rsidRDefault="00C2667B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lastRenderedPageBreak/>
        <w:t xml:space="preserve">С недавних пор ввели новую форму проведения итоговой аттестации учеников для 9 и 11 класса. </w:t>
      </w:r>
      <w:r w:rsidR="00912E9A" w:rsidRPr="008F2B9D">
        <w:rPr>
          <w:rFonts w:ascii="Times New Roman" w:hAnsi="Times New Roman" w:cs="Times New Roman"/>
          <w:sz w:val="28"/>
          <w:szCs w:val="28"/>
        </w:rPr>
        <w:t>Поэтому изменились и требования к знаниям, умениям и навыкам учеников. Что влечет за собой необходимость внедрения новых</w:t>
      </w:r>
      <w:r w:rsidR="003460A4" w:rsidRPr="008F2B9D">
        <w:rPr>
          <w:rFonts w:ascii="Times New Roman" w:hAnsi="Times New Roman" w:cs="Times New Roman"/>
          <w:sz w:val="28"/>
          <w:szCs w:val="28"/>
        </w:rPr>
        <w:t xml:space="preserve"> приемов и методов в процесс обу</w:t>
      </w:r>
      <w:r w:rsidR="00912E9A" w:rsidRPr="008F2B9D">
        <w:rPr>
          <w:rFonts w:ascii="Times New Roman" w:hAnsi="Times New Roman" w:cs="Times New Roman"/>
          <w:sz w:val="28"/>
          <w:szCs w:val="28"/>
        </w:rPr>
        <w:t xml:space="preserve">чения математике. </w:t>
      </w:r>
    </w:p>
    <w:p w:rsidR="008F2B9D" w:rsidRP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F2B9D" w:rsidRDefault="00912E9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 xml:space="preserve">Задания из итоговой аттестации включают в себя темы, начиная с пятого класса, что вызывает затруднения у учеников, так как прошло много времени.  Само содержание образования не изменилось, но благодаря (ГИА) некоторые темы стали играть значительную роль, так как они включены в итоговую аттестацию. Если рассматривать сами формулировки заданий, то </w:t>
      </w:r>
      <w:r w:rsidR="00586A80" w:rsidRPr="008F2B9D">
        <w:rPr>
          <w:rFonts w:ascii="Times New Roman" w:hAnsi="Times New Roman" w:cs="Times New Roman"/>
          <w:sz w:val="28"/>
          <w:szCs w:val="28"/>
        </w:rPr>
        <w:t xml:space="preserve">ответ на задания являются не очевидными, а с «подвохом». Что влечет за собой детальное изучение заданий. На что учителю необходимо акцентировать внимание учеников, и отработать все эти нюансы. Конечно, все это требует учебного времени, которое имеет ограниченный характер. Немаловажное значение играет модуль «Реальная математика», так как в нем заключены задания из практической жизни и связи с другими науками. В сложившейся ситуации учитель должен разбирать все эти задания с учениками и суметь объяснить им как решаются такие задачи. </w:t>
      </w:r>
    </w:p>
    <w:p w:rsid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912E9A" w:rsidRDefault="00912E9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 xml:space="preserve">Следовательно, учителю стоит обращать внимание на эти нюансы. </w:t>
      </w:r>
      <w:r w:rsidR="00586A80" w:rsidRPr="008F2B9D">
        <w:rPr>
          <w:rFonts w:ascii="Times New Roman" w:hAnsi="Times New Roman" w:cs="Times New Roman"/>
          <w:sz w:val="28"/>
          <w:szCs w:val="28"/>
        </w:rPr>
        <w:t xml:space="preserve">И вот тут уже, начинается развиваться творческая сторона учителей! Поиск путь решения данных проблем ищут все предметники. И однозначных решений в этом вопросе нет. </w:t>
      </w:r>
      <w:r w:rsidR="003460A4" w:rsidRPr="008F2B9D">
        <w:rPr>
          <w:rFonts w:ascii="Times New Roman" w:hAnsi="Times New Roman" w:cs="Times New Roman"/>
          <w:sz w:val="28"/>
          <w:szCs w:val="28"/>
        </w:rPr>
        <w:t xml:space="preserve">Особое затруднение вызывает сельские школы, так как у них в основном нет возможности ходить по репетиторам и кружкам. Разделение на профильное обучение реализуется не во всех сельских школах, следовательно, такие ученики находятся еще в большем затруднительном положении, чем городские. </w:t>
      </w:r>
    </w:p>
    <w:p w:rsidR="008F2B9D" w:rsidRP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311C9E" w:rsidRPr="008F2B9D" w:rsidRDefault="00311C9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 xml:space="preserve">Экзамен - это результат взаимодействия учителя с учениками на протяжении пяти лет. Поэтому при сдаче экзамена необходимо подготовить не только ученика, но и сам учитель должен иметь соответствующий уровень подготовки. </w:t>
      </w:r>
    </w:p>
    <w:p w:rsidR="00311C9E" w:rsidRDefault="00311C9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 xml:space="preserve">Для успешной сдачи ОГЭ по математике, необходимо довести действия учеников до автоматизма. То есть, учителя нужно уделять особое внимание тренировочным материалам. На уроках контроль усвоения материала, а и просто контроль знаний проводить желательно с помощью тестов. Так как ученики должны привыкать к такой форме контроля знаний.  </w:t>
      </w:r>
    </w:p>
    <w:p w:rsidR="008F2B9D" w:rsidRP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311C9E" w:rsidRDefault="00311C9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>На мой взгляд, очень важным является устный счет. Так как во время экзамена ученики не имеют возможности пользоваться калькуляторами и различными математическими таблицами.</w:t>
      </w:r>
      <w:r w:rsidR="00E41583" w:rsidRPr="008F2B9D">
        <w:rPr>
          <w:rFonts w:ascii="Times New Roman" w:hAnsi="Times New Roman" w:cs="Times New Roman"/>
          <w:sz w:val="28"/>
          <w:szCs w:val="28"/>
        </w:rPr>
        <w:t xml:space="preserve"> Эти вычислительные навыки необходимы при сдаче ОГЭ. Так как экзамен имеет временные рамки, в которых необходимо успеть решить предлагаемые задания.</w:t>
      </w:r>
    </w:p>
    <w:p w:rsidR="008F2B9D" w:rsidRP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D25AF" w:rsidRPr="008F2B9D" w:rsidRDefault="00E41583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lastRenderedPageBreak/>
        <w:t>Таким образом, устные вычисления необходимо вырабатывать уже в начальной школе, и включать такие задания на каждом уроке, вплоть до 11 класса.</w:t>
      </w:r>
      <w:r w:rsidR="002D25AF" w:rsidRPr="008F2B9D">
        <w:rPr>
          <w:rFonts w:ascii="Times New Roman" w:hAnsi="Times New Roman" w:cs="Times New Roman"/>
          <w:sz w:val="28"/>
          <w:szCs w:val="28"/>
        </w:rPr>
        <w:t xml:space="preserve"> Такие упражнения влекут за собой развитие памяти, внимания, улучшение реакции, быстрого поиска решений задач,  фиксации внимания и т. д.</w:t>
      </w:r>
    </w:p>
    <w:p w:rsidR="00E41583" w:rsidRDefault="00E41583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 xml:space="preserve">  На своем опыте я реализую </w:t>
      </w:r>
      <w:r w:rsidR="002D25AF" w:rsidRPr="008F2B9D">
        <w:rPr>
          <w:rFonts w:ascii="Times New Roman" w:hAnsi="Times New Roman" w:cs="Times New Roman"/>
          <w:sz w:val="28"/>
          <w:szCs w:val="28"/>
        </w:rPr>
        <w:t>различные устные</w:t>
      </w:r>
      <w:r w:rsidRPr="008F2B9D">
        <w:rPr>
          <w:rFonts w:ascii="Times New Roman" w:hAnsi="Times New Roman" w:cs="Times New Roman"/>
          <w:sz w:val="28"/>
          <w:szCs w:val="28"/>
        </w:rPr>
        <w:t xml:space="preserve"> упражнения. </w:t>
      </w:r>
      <w:r w:rsidR="002D25AF" w:rsidRPr="008F2B9D">
        <w:rPr>
          <w:rFonts w:ascii="Times New Roman" w:hAnsi="Times New Roman" w:cs="Times New Roman"/>
          <w:sz w:val="28"/>
          <w:szCs w:val="28"/>
        </w:rPr>
        <w:t>В</w:t>
      </w:r>
      <w:r w:rsidRPr="008F2B9D">
        <w:rPr>
          <w:rFonts w:ascii="Times New Roman" w:hAnsi="Times New Roman" w:cs="Times New Roman"/>
          <w:sz w:val="28"/>
          <w:szCs w:val="28"/>
        </w:rPr>
        <w:t>ключаю их на разных этапах урока. К примеру</w:t>
      </w:r>
      <w:r w:rsidR="002D25AF" w:rsidRPr="008F2B9D">
        <w:rPr>
          <w:rFonts w:ascii="Times New Roman" w:hAnsi="Times New Roman" w:cs="Times New Roman"/>
          <w:sz w:val="28"/>
          <w:szCs w:val="28"/>
        </w:rPr>
        <w:t>,</w:t>
      </w:r>
      <w:r w:rsidRPr="008F2B9D">
        <w:rPr>
          <w:rFonts w:ascii="Times New Roman" w:hAnsi="Times New Roman" w:cs="Times New Roman"/>
          <w:sz w:val="28"/>
          <w:szCs w:val="28"/>
        </w:rPr>
        <w:t xml:space="preserve"> можно дать ученикам следующие устные упражнения:</w:t>
      </w:r>
    </w:p>
    <w:p w:rsidR="008F2B9D" w:rsidRP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933670" w:rsidRDefault="00933670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:rsidR="008F2B9D" w:rsidRP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425"/>
        <w:gridCol w:w="4426"/>
      </w:tblGrid>
      <w:tr w:rsidR="00933670" w:rsidRPr="008F2B9D" w:rsidTr="00933670">
        <w:tc>
          <w:tcPr>
            <w:tcW w:w="4425" w:type="dxa"/>
          </w:tcPr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(с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+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>2. (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b)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>3. 3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</w:t>
            </w:r>
            <w:proofErr w:type="spellStart"/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mn</w:t>
            </w:r>
            <w:proofErr w:type="spellEnd"/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>5. 9 - 6х + х</w:t>
            </w:r>
            <w:proofErr w:type="gramStart"/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>6. 16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8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+ 1  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(4 –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z)(4 +z) 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16 –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2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kb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>3. (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  <w:proofErr w:type="spellEnd"/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 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>4. (4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- 1)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>5. (3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)(3 +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(3 – </w:t>
            </w:r>
            <w:proofErr w:type="spellStart"/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+ 2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8F2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33670" w:rsidRPr="008F2B9D" w:rsidRDefault="00933670" w:rsidP="008F2B9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D25AF" w:rsidRDefault="00933670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>Укажите номера верных утверждений:</w:t>
      </w:r>
    </w:p>
    <w:p w:rsidR="008F2B9D" w:rsidRP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736E3E" w:rsidRPr="008F2B9D" w:rsidRDefault="00736E3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bCs/>
          <w:sz w:val="28"/>
          <w:szCs w:val="28"/>
        </w:rPr>
        <w:t>1)Площадь круга равна квадрату его радиуса.</w:t>
      </w:r>
    </w:p>
    <w:p w:rsidR="00736E3E" w:rsidRPr="008F2B9D" w:rsidRDefault="00736E3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bCs/>
          <w:sz w:val="28"/>
          <w:szCs w:val="28"/>
        </w:rPr>
        <w:t xml:space="preserve">2) Площадь круга радиуса </w:t>
      </w:r>
      <w:r w:rsidRPr="008F2B9D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8F2B9D">
        <w:rPr>
          <w:rFonts w:ascii="Times New Roman" w:hAnsi="Times New Roman" w:cs="Times New Roman"/>
          <w:bCs/>
          <w:sz w:val="28"/>
          <w:szCs w:val="28"/>
        </w:rPr>
        <w:t xml:space="preserve"> равна 2</w:t>
      </w:r>
      <w:r w:rsidRPr="008F2B9D">
        <w:rPr>
          <w:rFonts w:ascii="Times New Roman" w:hAnsi="Times New Roman" w:cs="Times New Roman"/>
          <w:bCs/>
          <w:sz w:val="28"/>
          <w:szCs w:val="28"/>
          <w:lang w:val="el-GR"/>
        </w:rPr>
        <w:t>π</w:t>
      </w:r>
      <w:r w:rsidRPr="008F2B9D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8F2B9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8F2B9D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E3E" w:rsidRPr="008F2B9D" w:rsidRDefault="00736E3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bCs/>
          <w:sz w:val="28"/>
          <w:szCs w:val="28"/>
        </w:rPr>
        <w:t>3)Если вписанный угол равен 72°, то центральный угол, опирающийся на ту же дугу окружности, равен 36°.</w:t>
      </w:r>
    </w:p>
    <w:p w:rsidR="00736E3E" w:rsidRPr="008F2B9D" w:rsidRDefault="00736E3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bCs/>
          <w:sz w:val="28"/>
          <w:szCs w:val="28"/>
        </w:rPr>
        <w:t>4) Если дуга окружности составляет 82°, то вписанный угол, опирающийся на эту дугу окружности, равен 41°.</w:t>
      </w:r>
    </w:p>
    <w:p w:rsidR="00933670" w:rsidRPr="008F2B9D" w:rsidRDefault="00933670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bCs/>
          <w:sz w:val="28"/>
          <w:szCs w:val="28"/>
        </w:rPr>
        <w:t>5) Если радиусы двух окружностей равны 3 и 5, а расстояние между их центрами равно 1, то эти окружности пересекаются.</w:t>
      </w:r>
    </w:p>
    <w:p w:rsidR="00933670" w:rsidRPr="008F2B9D" w:rsidRDefault="00933670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D25AF" w:rsidRDefault="00933670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 xml:space="preserve">Для успешной подготовки учеников для сдачи ОГЭ, на мой взгляд, необходимо включать задания из экзаменационного варианта, которые соответствуют темам в учебном плане. Так как учебники не имеют типовых заданий из ОГЭ, в них до сих пор включены традиционные упражнения, которые далеки от итоговых заданий в ОГЭ.  Поэтому для первичного закрепления учебного материала я стараюсь </w:t>
      </w:r>
      <w:r w:rsidR="00736E3E" w:rsidRPr="008F2B9D">
        <w:rPr>
          <w:rFonts w:ascii="Times New Roman" w:hAnsi="Times New Roman" w:cs="Times New Roman"/>
          <w:sz w:val="28"/>
          <w:szCs w:val="28"/>
        </w:rPr>
        <w:t xml:space="preserve">разбирать задания их сборников типовых экзаменационных вариантов по математике разных лет. </w:t>
      </w:r>
    </w:p>
    <w:p w:rsidR="006A4DB3" w:rsidRDefault="006A4DB3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A4DB3" w:rsidRDefault="006A4DB3" w:rsidP="006A4D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интернете есть много сайтов где я нахожу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тематические тесты, что позволяет мне не тратить время на поиск экзаменационных заданий. Такие тесты позволяют ученикам, привыкать к быстрому выбору ответа и умения пользоваться такими упражнениями. Особое внимание уделяется временным рамкам, ведь ОГЭ время ограниченное и ученик должен правильно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распределить свое время, чтобы как можно больше решить задания. Тематические тесты имеют ряд преимуществ: </w:t>
      </w:r>
    </w:p>
    <w:p w:rsidR="006A4DB3" w:rsidRDefault="006A4DB3" w:rsidP="006A4D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нем содержится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по данной теме;</w:t>
      </w:r>
    </w:p>
    <w:p w:rsidR="006A4DB3" w:rsidRDefault="006A4DB3" w:rsidP="006A4D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урока рассматривается основные виды заданий, которые встречаются в ОГЭ;</w:t>
      </w:r>
    </w:p>
    <w:p w:rsidR="006A4DB3" w:rsidRDefault="006A4DB3" w:rsidP="006A4D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удобно применять для систематического повторения;</w:t>
      </w:r>
    </w:p>
    <w:p w:rsidR="006A4DB3" w:rsidRDefault="006A4DB3" w:rsidP="006A4D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удобно осуществлять контроль усвоения материала по конкретной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быстрая проверка для учителя, та как имеет  выбор ответа).</w:t>
      </w:r>
    </w:p>
    <w:p w:rsidR="006A4DB3" w:rsidRDefault="006A4DB3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F2B9D" w:rsidRP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736E3E" w:rsidRPr="008F2B9D" w:rsidRDefault="00736E3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 xml:space="preserve">К примеру, первичное усвоение, после изучения тем: «Арифметическая и геометрическая прогрессия» можно реализовать по следующим упражнениям: </w:t>
      </w:r>
    </w:p>
    <w:p w:rsidR="00736E3E" w:rsidRPr="008F2B9D" w:rsidRDefault="00736E3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  <w:shd w:val="clear" w:color="auto" w:fill="FFFFFF"/>
        </w:rPr>
        <w:t>Дана арифметическая прогрессия (</w:t>
      </w:r>
      <w:proofErr w:type="spellStart"/>
      <w:r w:rsidRPr="008F2B9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Start"/>
      <w:r w:rsidRPr="008F2B9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n</w:t>
      </w:r>
      <w:proofErr w:type="spellEnd"/>
      <w:proofErr w:type="gramEnd"/>
      <w:r w:rsidRPr="008F2B9D">
        <w:rPr>
          <w:rFonts w:ascii="Times New Roman" w:hAnsi="Times New Roman" w:cs="Times New Roman"/>
          <w:sz w:val="28"/>
          <w:szCs w:val="28"/>
          <w:shd w:val="clear" w:color="auto" w:fill="FFFFFF"/>
        </w:rPr>
        <w:t>) для которой: а</w:t>
      </w:r>
      <w:r w:rsidRPr="008F2B9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10</w:t>
      </w:r>
      <w:r w:rsidRPr="008F2B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F2B9D">
        <w:rPr>
          <w:rFonts w:ascii="Times New Roman" w:hAnsi="Times New Roman" w:cs="Times New Roman"/>
          <w:sz w:val="28"/>
          <w:szCs w:val="28"/>
          <w:shd w:val="clear" w:color="auto" w:fill="FFFFFF"/>
        </w:rPr>
        <w:t>= -2,4, а</w:t>
      </w:r>
      <w:r w:rsidRPr="008F2B9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25</w:t>
      </w:r>
      <w:r w:rsidRPr="008F2B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F2B9D">
        <w:rPr>
          <w:rFonts w:ascii="Times New Roman" w:hAnsi="Times New Roman" w:cs="Times New Roman"/>
          <w:sz w:val="28"/>
          <w:szCs w:val="28"/>
          <w:shd w:val="clear" w:color="auto" w:fill="FFFFFF"/>
        </w:rPr>
        <w:t>= -0,9. Найдите разность прогрессии.</w:t>
      </w:r>
    </w:p>
    <w:p w:rsidR="00E41583" w:rsidRPr="008F2B9D" w:rsidRDefault="00736E3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B9D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Выписаны первые несколько членов геометрической прогрессии: -6; -21; -73,5; ... . Найдите её четвёртый член.</w:t>
      </w:r>
    </w:p>
    <w:p w:rsidR="00736E3E" w:rsidRPr="008F2B9D" w:rsidRDefault="00736E3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>Последовательность (</w:t>
      </w:r>
      <w:proofErr w:type="spellStart"/>
      <w:r w:rsidRPr="008F2B9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F2B9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proofErr w:type="gramEnd"/>
      <w:r w:rsidRPr="008F2B9D">
        <w:rPr>
          <w:rFonts w:ascii="Times New Roman" w:hAnsi="Times New Roman" w:cs="Times New Roman"/>
          <w:sz w:val="28"/>
          <w:szCs w:val="28"/>
        </w:rPr>
        <w:t>) задана формулой</w:t>
      </w:r>
      <w:r w:rsidRPr="008F2B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B9D">
        <w:rPr>
          <w:rStyle w:val="mjx-cha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an=74n+1</w:t>
      </w:r>
      <w:r w:rsidRPr="008F2B9D">
        <w:rPr>
          <w:rStyle w:val="mjxassistivemathm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an=74n+1</w:t>
      </w:r>
    </w:p>
    <w:p w:rsidR="00736E3E" w:rsidRPr="008F2B9D" w:rsidRDefault="00736E3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>Сколько членов этой последовательности больше 9?</w:t>
      </w:r>
    </w:p>
    <w:p w:rsidR="00736E3E" w:rsidRPr="008F2B9D" w:rsidRDefault="00736E3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736E3E" w:rsidRDefault="00736E3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F2B9D">
        <w:rPr>
          <w:rFonts w:ascii="Times New Roman" w:hAnsi="Times New Roman" w:cs="Times New Roman"/>
          <w:sz w:val="28"/>
          <w:szCs w:val="28"/>
        </w:rPr>
        <w:t>Упражнения на тему: «Статистика и вероятность»</w:t>
      </w:r>
      <w:r w:rsidR="008F2B9D" w:rsidRPr="008F2B9D">
        <w:rPr>
          <w:rFonts w:ascii="Times New Roman" w:hAnsi="Times New Roman" w:cs="Times New Roman"/>
          <w:sz w:val="28"/>
          <w:szCs w:val="28"/>
        </w:rPr>
        <w:t>, при</w:t>
      </w:r>
      <w:r w:rsidRPr="008F2B9D">
        <w:rPr>
          <w:rFonts w:ascii="Times New Roman" w:hAnsi="Times New Roman" w:cs="Times New Roman"/>
          <w:sz w:val="28"/>
          <w:szCs w:val="28"/>
        </w:rPr>
        <w:t>чем можно отработать такие упражнения на компьютере, по</w:t>
      </w:r>
      <w:r w:rsidR="008F2B9D" w:rsidRPr="008F2B9D">
        <w:rPr>
          <w:rFonts w:ascii="Times New Roman" w:hAnsi="Times New Roman" w:cs="Times New Roman"/>
          <w:sz w:val="28"/>
          <w:szCs w:val="28"/>
        </w:rPr>
        <w:t>лучая при этом мгновенный ответ, что тем самым позволяет своевременно корректировать пробелы у учеников.</w:t>
      </w:r>
      <w:r w:rsidRPr="008F2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B9D" w:rsidRP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49.5pt;height:18pt" o:ole="">
            <v:imagedata r:id="rId5" o:title=""/>
          </v:shape>
          <w:control r:id="rId6" w:name="DefaultOcxName" w:shapeid="_x0000_i1100"/>
        </w:object>
      </w: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экзамене 50 билетов, Яша не выучил 3 из них. Найдите вероятность того, что ему попадётся выученный билет.</w:t>
      </w: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9" type="#_x0000_t75" style="width:49.5pt;height:18pt" o:ole="">
            <v:imagedata r:id="rId5" o:title=""/>
          </v:shape>
          <w:control r:id="rId7" w:name="DefaultOcxName1" w:shapeid="_x0000_i1099"/>
        </w:object>
      </w: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не из России.</w:t>
      </w: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8" type="#_x0000_t75" style="width:49.5pt;height:18pt" o:ole="">
            <v:imagedata r:id="rId5" o:title=""/>
          </v:shape>
          <w:control r:id="rId8" w:name="DefaultOcxName2" w:shapeid="_x0000_i1098"/>
        </w:object>
      </w: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Симметричную монету бросают два раза. Найдите вероятность того, что </w:t>
      </w:r>
      <w:proofErr w:type="gramStart"/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решка</w:t>
      </w:r>
      <w:proofErr w:type="gramEnd"/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выпадет ровно один раз.</w:t>
      </w: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7" type="#_x0000_t75" style="width:49.5pt;height:18pt" o:ole="">
            <v:imagedata r:id="rId5" o:title=""/>
          </v:shape>
          <w:control r:id="rId9" w:name="DefaultOcxName3" w:shapeid="_x0000_i1097"/>
        </w:object>
      </w: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конференции принимают участие студенты вузов города: классического университета — 3, строительного университета — 5, технического университета — 2. Порядок выступлений определяют жеребьёвкой. Найдите вероятность того, что первым будет выступать студент классического университета.</w:t>
      </w: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6" type="#_x0000_t75" style="width:49.5pt;height:18pt" o:ole="">
            <v:imagedata r:id="rId5" o:title=""/>
          </v:shape>
          <w:control r:id="rId10" w:name="DefaultOcxName4" w:shapeid="_x0000_i1096"/>
        </w:object>
      </w: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Родительский комитет закупил 25 </w:t>
      </w:r>
      <w:proofErr w:type="spellStart"/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подарков детям в связи с окончанием учебного года, из них 21с машинами и 4 с видами городов. Подарки распределяются случайным образом между 25 детьми, среди которых есть Саша. Найдите вероятность того, что Саше достанется </w:t>
      </w:r>
      <w:proofErr w:type="spellStart"/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машиной.</w:t>
      </w: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5" type="#_x0000_t75" style="width:49.5pt;height:18pt" o:ole="">
            <v:imagedata r:id="rId5" o:title=""/>
          </v:shape>
          <w:control r:id="rId11" w:name="DefaultOcxName5" w:shapeid="_x0000_i1095"/>
        </w:object>
      </w: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Родительский комитет закупил 25 </w:t>
      </w:r>
      <w:proofErr w:type="spellStart"/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подарков детям в связи с окончанием учебного года, из них 18 с машинами и 7 с видами городов. Подарки распределяются случайным образом между 25 детьми, среди которых есть Володя. Найдите вероятность того, что Володе достанется </w:t>
      </w:r>
      <w:proofErr w:type="spellStart"/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машиной.</w:t>
      </w:r>
    </w:p>
    <w:p w:rsidR="00736E3E" w:rsidRPr="008F2B9D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4" type="#_x0000_t75" style="width:49.5pt;height:18pt" o:ole="">
            <v:imagedata r:id="rId5" o:title=""/>
          </v:shape>
          <w:control r:id="rId12" w:name="DefaultOcxName6" w:shapeid="_x0000_i1094"/>
        </w:object>
      </w:r>
    </w:p>
    <w:p w:rsidR="00736E3E" w:rsidRDefault="00736E3E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из 75 карманных фонариков, поступивших в продажу, пятнадцать неисправных. Найдите вероятность того, что выбранный наудачу в магазине фонарик окажется исправен.</w:t>
      </w:r>
    </w:p>
    <w:p w:rsidR="00F313ED" w:rsidRDefault="00F313ED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ED" w:rsidRDefault="00F313ED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отработки геометрических высказываний:</w:t>
      </w:r>
    </w:p>
    <w:p w:rsidR="00F313ED" w:rsidRPr="00F313ED" w:rsidRDefault="00F313ED" w:rsidP="00F313ED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F313ED" w:rsidRPr="00F313ED" w:rsidRDefault="00F313ED" w:rsidP="00F313ED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1</w:t>
      </w: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225" w:dyaOrig="225">
          <v:shape id="_x0000_i1163" type="#_x0000_t75" style="width:49.5pt;height:18pt" o:ole="">
            <v:imagedata r:id="rId5" o:title=""/>
          </v:shape>
          <w:control r:id="rId13" w:name="DefaultOcxName7" w:shapeid="_x0000_i1163"/>
        </w:objec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Какое из следующих утверждений верно?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Диагонали прямоугольника точкой пересечения делятся пополам.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Точка пересечения двух окружностей равноудалена от центров этих окружностей.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Площадь любого параллелограмма равна произведению длин его сторон.</w:t>
      </w:r>
    </w:p>
    <w:p w:rsidR="00F313ED" w:rsidRPr="00F313ED" w:rsidRDefault="00F313ED" w:rsidP="00F313ED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2</w:t>
      </w: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225" w:dyaOrig="225">
          <v:shape id="_x0000_i1162" type="#_x0000_t75" style="width:49.5pt;height:18pt" o:ole="">
            <v:imagedata r:id="rId5" o:title=""/>
          </v:shape>
          <w:control r:id="rId14" w:name="DefaultOcxName11" w:shapeid="_x0000_i1162"/>
        </w:objec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Запишите номера верных утверждений.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Биссектриса треугольника делит его сторону на отрезки, пропорциональные двум другим сторонам.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Отношение площадей подобных треугольников равно коэффициенту подобия.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Гипотенуза прямоугольного треугольника меньше катета.</w:t>
      </w:r>
    </w:p>
    <w:p w:rsidR="00F313ED" w:rsidRPr="00F313ED" w:rsidRDefault="00F313ED" w:rsidP="00F313ED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3</w:t>
      </w: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225" w:dyaOrig="225">
          <v:shape id="_x0000_i1161" type="#_x0000_t75" style="width:49.5pt;height:18pt" o:ole="">
            <v:imagedata r:id="rId5" o:title=""/>
          </v:shape>
          <w:control r:id="rId15" w:name="DefaultOcxName21" w:shapeid="_x0000_i1161"/>
        </w:objec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Какие из следующих утверждений верны?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Через заданную точку плоскости можно провести единственную прямую.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Серединные перпендикуляры к сторонам треугольника пересекаются в точке, являющейся центром окружности, описанной около треугольника.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Если в параллелограмме две соседние стороны равны, то такой параллелограмм является ромбом.</w:t>
      </w:r>
    </w:p>
    <w:p w:rsidR="00F313ED" w:rsidRPr="00F313ED" w:rsidRDefault="00F313ED" w:rsidP="00F313ED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4</w:t>
      </w: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225" w:dyaOrig="225">
          <v:shape id="_x0000_i1160" type="#_x0000_t75" style="width:49.5pt;height:18pt" o:ole="">
            <v:imagedata r:id="rId5" o:title=""/>
          </v:shape>
          <w:control r:id="rId16" w:name="DefaultOcxName31" w:shapeid="_x0000_i1160"/>
        </w:objec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lastRenderedPageBreak/>
        <w:t>Какое из следующих утверждений верно?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Диагональ трапеции делит её на два равных треугольника.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Косинус острого угла прямоугольного треугольника равен отношению гипотенузы к прилежащему к этому углу катету.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Для точки, лежащей на окружности, расстояние до центра окружности равно радиусу.</w:t>
      </w:r>
    </w:p>
    <w:p w:rsidR="00F313ED" w:rsidRPr="00F313ED" w:rsidRDefault="00F313ED" w:rsidP="00F313ED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5</w:t>
      </w: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225" w:dyaOrig="225">
          <v:shape id="_x0000_i1159" type="#_x0000_t75" style="width:49.5pt;height:18pt" o:ole="">
            <v:imagedata r:id="rId5" o:title=""/>
          </v:shape>
          <w:control r:id="rId17" w:name="DefaultOcxName41" w:shapeid="_x0000_i1159"/>
        </w:objec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Какие из следующих утверждений верны?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Если точка лежит на биссектрисе угла, то она равноудалена от сторон этого угла.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Если в параллелограмме две соседние стороны равны, то такой параллелограмм является ромбом.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Касательная к окружности параллельна радиусу, проведённому в точку касания.</w:t>
      </w:r>
    </w:p>
    <w:p w:rsidR="00F313ED" w:rsidRPr="00F313ED" w:rsidRDefault="00F313ED" w:rsidP="00F313ED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6</w:t>
      </w: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225" w:dyaOrig="225">
          <v:shape id="_x0000_i1158" type="#_x0000_t75" style="width:49.5pt;height:18pt" o:ole="">
            <v:imagedata r:id="rId5" o:title=""/>
          </v:shape>
          <w:control r:id="rId18" w:name="DefaultOcxName51" w:shapeid="_x0000_i1158"/>
        </w:objec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Какие из следующих утверждений верны?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Один из углов треугольника всегда не превышает 60 градусов.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Угол, вписанный в окружность, равен соответствующему центральному углу, опирающемуся на ту же дугу.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Диагонали прямоугольника точкой пересечения делятся пополам.</w:t>
      </w:r>
    </w:p>
    <w:p w:rsidR="00F313ED" w:rsidRPr="00F313ED" w:rsidRDefault="00F313ED" w:rsidP="00F313ED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7</w:t>
      </w:r>
      <w:r w:rsidRPr="00F313ED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225" w:dyaOrig="225">
          <v:shape id="_x0000_i1157" type="#_x0000_t75" style="width:49.5pt;height:18pt" o:ole="">
            <v:imagedata r:id="rId5" o:title=""/>
          </v:shape>
          <w:control r:id="rId19" w:name="DefaultOcxName61" w:shapeid="_x0000_i1157"/>
        </w:objec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Какое из следующих утверждений верно?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В прямоугольном треугольнике гипотенуза равна сумме катетов.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Всегда один из двух смежных углов — острый, а другой тупой.</w:t>
      </w:r>
    </w:p>
    <w:p w:rsidR="00F313ED" w:rsidRPr="00F313ED" w:rsidRDefault="00F313ED" w:rsidP="00F313ED">
      <w:pPr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F313ED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Через любую точку, лежащую вне окружности, можно провести две касательные к этой окружности.</w:t>
      </w:r>
    </w:p>
    <w:p w:rsidR="00F313ED" w:rsidRDefault="00F313ED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ED" w:rsidRPr="008F2B9D" w:rsidRDefault="00F313ED" w:rsidP="008F2B9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9A" w:rsidRDefault="008F2B9D" w:rsidP="007C359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я практикую выполнения домашних заданий, взятых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опять таки</w:t>
      </w:r>
      <w:proofErr w:type="gramEnd"/>
      <w:r w:rsidR="004D38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типовых экзаменационных заданий. Что способствует отработки необходимых навыков для успешной сдачи ОГЭ. </w:t>
      </w:r>
      <w:r w:rsidR="007C359A">
        <w:rPr>
          <w:rFonts w:ascii="Times New Roman" w:hAnsi="Times New Roman" w:cs="Times New Roman"/>
          <w:sz w:val="28"/>
          <w:szCs w:val="28"/>
        </w:rPr>
        <w:t xml:space="preserve"> Стараюсь на каждом уроке разбирать вопросы учеников, возникающие при решении домашних заданий</w:t>
      </w:r>
      <w:proofErr w:type="gramStart"/>
      <w:r w:rsidR="007C3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359A">
        <w:rPr>
          <w:rFonts w:ascii="Times New Roman" w:hAnsi="Times New Roman" w:cs="Times New Roman"/>
          <w:sz w:val="28"/>
          <w:szCs w:val="28"/>
        </w:rPr>
        <w:t xml:space="preserve"> Контролирую их выполнение, потому что если этого не делать, ученик может вообще перестать выполнять домашние задания.</w:t>
      </w:r>
    </w:p>
    <w:p w:rsid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Моим помощником является еще то, что ученики заводят тетрадки для правил по математике (в какой тетради они выбирают сами, можно блокноты, ежедневники или что- то другое). В них мы фиксируем формулы,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правила, алгоритмы решения, определения и все то, что необходимо знать каждому ученику. </w:t>
      </w:r>
      <w:r w:rsidR="0084777F">
        <w:rPr>
          <w:rFonts w:ascii="Times New Roman" w:hAnsi="Times New Roman" w:cs="Times New Roman"/>
          <w:sz w:val="28"/>
          <w:szCs w:val="28"/>
        </w:rPr>
        <w:t>Ведь в ОГЭ встречаются темы, начиная с 5-го класса</w:t>
      </w:r>
      <w:proofErr w:type="gramStart"/>
      <w:r w:rsidR="008477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777F">
        <w:rPr>
          <w:rFonts w:ascii="Times New Roman" w:hAnsi="Times New Roman" w:cs="Times New Roman"/>
          <w:sz w:val="28"/>
          <w:szCs w:val="28"/>
        </w:rPr>
        <w:t xml:space="preserve"> Т. о. ученик держит «перед глазами» нужный материал</w:t>
      </w:r>
      <w:proofErr w:type="gramStart"/>
      <w:r w:rsidR="008477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359A">
        <w:rPr>
          <w:rFonts w:ascii="Times New Roman" w:hAnsi="Times New Roman" w:cs="Times New Roman"/>
          <w:sz w:val="28"/>
          <w:szCs w:val="28"/>
        </w:rPr>
        <w:t xml:space="preserve">  Были случаи, когда ученики теряли эти тетрадки. Поэтому у меня в кабинете я отвожу место для каждого класса, где можно оставлять эти тетрадки. </w:t>
      </w:r>
    </w:p>
    <w:p w:rsidR="0084777F" w:rsidRDefault="0084777F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A4DB3" w:rsidRDefault="0084777F" w:rsidP="006A4D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терять «</w:t>
      </w:r>
      <w:r w:rsidR="00720CD3">
        <w:rPr>
          <w:rFonts w:ascii="Times New Roman" w:hAnsi="Times New Roman" w:cs="Times New Roman"/>
          <w:sz w:val="28"/>
          <w:szCs w:val="28"/>
        </w:rPr>
        <w:t>драгоценное</w:t>
      </w:r>
      <w:r>
        <w:rPr>
          <w:rFonts w:ascii="Times New Roman" w:hAnsi="Times New Roman" w:cs="Times New Roman"/>
          <w:sz w:val="28"/>
          <w:szCs w:val="28"/>
        </w:rPr>
        <w:t xml:space="preserve"> время» на уроках я использую презентации, что способствует большему усвоению учебного материала, а также наглядно продемонстрировать учебный материал, г</w:t>
      </w:r>
      <w:r w:rsidR="00720CD3">
        <w:rPr>
          <w:rFonts w:ascii="Times New Roman" w:hAnsi="Times New Roman" w:cs="Times New Roman"/>
          <w:sz w:val="28"/>
          <w:szCs w:val="28"/>
        </w:rPr>
        <w:t>де ученики лучше запоминают темы</w:t>
      </w:r>
      <w:r>
        <w:rPr>
          <w:rFonts w:ascii="Times New Roman" w:hAnsi="Times New Roman" w:cs="Times New Roman"/>
          <w:sz w:val="28"/>
          <w:szCs w:val="28"/>
        </w:rPr>
        <w:t xml:space="preserve"> и ответы в тестовых заданиях для них уже становятся очевидными. </w:t>
      </w:r>
    </w:p>
    <w:p w:rsidR="006A4DB3" w:rsidRDefault="006A4DB3" w:rsidP="006A4D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A4DB3" w:rsidRDefault="006A4DB3" w:rsidP="006A4D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Немаловажное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заполнение бланков. Как я говорю своим ученикам, 50 процентов успеха зависит от правильности заполнения бланков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Отрабатывается каждый знак, символ, число. Разбираются все допущенные ошибки при занесении ответов в бланк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раньше начинаешь работать с бланками, тем лучше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ученики уже становятся увереннее и запоминают все особенности оформления ответов. </w:t>
      </w:r>
    </w:p>
    <w:p w:rsidR="006A4DB3" w:rsidRDefault="006A4DB3" w:rsidP="006A4DB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4777F" w:rsidRDefault="0084777F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4777F" w:rsidRDefault="0084777F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я настраиваю у</w:t>
      </w:r>
      <w:r w:rsidR="007C359A">
        <w:rPr>
          <w:rFonts w:ascii="Times New Roman" w:hAnsi="Times New Roman" w:cs="Times New Roman"/>
          <w:sz w:val="28"/>
          <w:szCs w:val="28"/>
        </w:rPr>
        <w:t xml:space="preserve">чеников для </w:t>
      </w:r>
      <w:proofErr w:type="gramStart"/>
      <w:r w:rsidR="007C359A"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  <w:r w:rsidR="007C359A">
        <w:rPr>
          <w:rFonts w:ascii="Times New Roman" w:hAnsi="Times New Roman" w:cs="Times New Roman"/>
          <w:sz w:val="28"/>
          <w:szCs w:val="28"/>
        </w:rPr>
        <w:t xml:space="preserve"> сдачи ОГЭ. </w:t>
      </w:r>
      <w:r>
        <w:rPr>
          <w:rFonts w:ascii="Times New Roman" w:hAnsi="Times New Roman" w:cs="Times New Roman"/>
          <w:sz w:val="28"/>
          <w:szCs w:val="28"/>
        </w:rPr>
        <w:t xml:space="preserve">Стараюсь объяснить им важность экзамена, но при этом не пугаю их. Провожу беседы на счет организации  итоговой аттестации, информирую родителей о парильном поведении.  </w:t>
      </w:r>
      <w:r w:rsidR="007C359A">
        <w:rPr>
          <w:rFonts w:ascii="Times New Roman" w:hAnsi="Times New Roman" w:cs="Times New Roman"/>
          <w:sz w:val="28"/>
          <w:szCs w:val="28"/>
        </w:rPr>
        <w:t xml:space="preserve">Таки образом, я слежу за готовностью учеников и родителей для успешной итоговой аттестации. </w:t>
      </w:r>
    </w:p>
    <w:p w:rsidR="0084777F" w:rsidRDefault="0084777F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F2B9D" w:rsidRPr="008F2B9D" w:rsidRDefault="008F2B9D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311C9E" w:rsidRPr="008F2B9D" w:rsidRDefault="00311C9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311C9E" w:rsidRDefault="00311C9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Pr="008F2B9D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3460A4" w:rsidRPr="008F2B9D" w:rsidRDefault="003460A4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3460A4" w:rsidRPr="008F2B9D" w:rsidRDefault="003460A4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311C9E" w:rsidRPr="008F2B9D" w:rsidRDefault="00311C9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311C9E" w:rsidRPr="008F2B9D" w:rsidRDefault="00311C9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C793A" w:rsidRDefault="006C793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7C359A" w:rsidRDefault="007C359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7C359A" w:rsidRDefault="007C359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7C359A" w:rsidRDefault="007C359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7C359A" w:rsidRDefault="007C359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7C359A" w:rsidRDefault="007C359A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Pr="002167CE" w:rsidRDefault="002167CE" w:rsidP="002167CE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C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Default="002167CE" w:rsidP="002167C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0838FD">
          <w:rPr>
            <w:rStyle w:val="a9"/>
            <w:rFonts w:ascii="Times New Roman" w:hAnsi="Times New Roman" w:cs="Times New Roman"/>
            <w:sz w:val="28"/>
            <w:szCs w:val="28"/>
          </w:rPr>
          <w:t>https://neznaika.pro/oge/math_oge/?section=themes</w:t>
        </w:r>
      </w:hyperlink>
    </w:p>
    <w:p w:rsidR="002167CE" w:rsidRDefault="002167CE" w:rsidP="002167C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0838FD">
          <w:rPr>
            <w:rStyle w:val="a9"/>
            <w:rFonts w:ascii="Times New Roman" w:hAnsi="Times New Roman" w:cs="Times New Roman"/>
            <w:sz w:val="28"/>
            <w:szCs w:val="28"/>
          </w:rPr>
          <w:t>http://uztest.ru/exam?idexam=31</w:t>
        </w:r>
      </w:hyperlink>
    </w:p>
    <w:p w:rsidR="002167CE" w:rsidRDefault="002167CE" w:rsidP="002167CE">
      <w:pPr>
        <w:pStyle w:val="a8"/>
        <w:numPr>
          <w:ilvl w:val="0"/>
          <w:numId w:val="5"/>
        </w:numPr>
      </w:pPr>
      <w:hyperlink r:id="rId22" w:history="1">
        <w:r w:rsidRPr="000838FD">
          <w:rPr>
            <w:rStyle w:val="a9"/>
            <w:rFonts w:ascii="Times New Roman" w:hAnsi="Times New Roman" w:cs="Times New Roman"/>
            <w:sz w:val="28"/>
            <w:szCs w:val="28"/>
          </w:rPr>
          <w:t>https://kopilkaurokov.ru/zavuchu/prochee/mietodyipriiemyispolzuiemyiepripodghotovkievypusknikovkuspieshnoisdachieghosudarstviennoiitoghovoiattiestatsii</w:t>
        </w:r>
      </w:hyperlink>
      <w:r w:rsidRPr="002167CE">
        <w:t xml:space="preserve"> </w:t>
      </w:r>
    </w:p>
    <w:p w:rsidR="002167CE" w:rsidRDefault="002167CE" w:rsidP="002167C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0838FD">
          <w:rPr>
            <w:rStyle w:val="a9"/>
            <w:rFonts w:ascii="Times New Roman" w:hAnsi="Times New Roman" w:cs="Times New Roman"/>
            <w:sz w:val="28"/>
            <w:szCs w:val="28"/>
          </w:rPr>
          <w:t>http://www.licey-serpuhov.ru/?p=1269</w:t>
        </w:r>
      </w:hyperlink>
    </w:p>
    <w:p w:rsidR="002167CE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167CE" w:rsidRPr="008F2B9D" w:rsidRDefault="002167CE" w:rsidP="008F2B9D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67CE" w:rsidRPr="008F2B9D" w:rsidSect="0042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C43"/>
    <w:multiLevelType w:val="hybridMultilevel"/>
    <w:tmpl w:val="2C3C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636B"/>
    <w:multiLevelType w:val="hybridMultilevel"/>
    <w:tmpl w:val="7B1666CE"/>
    <w:lvl w:ilvl="0" w:tplc="2076D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20261"/>
    <w:multiLevelType w:val="hybridMultilevel"/>
    <w:tmpl w:val="C1A6A466"/>
    <w:lvl w:ilvl="0" w:tplc="8826897E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61CE2E2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BB0EC14E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65E8E652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6B40010C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6DF8345C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1BCEF1AA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EAEE726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32EAAA98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3">
    <w:nsid w:val="2CFC7C6B"/>
    <w:multiLevelType w:val="hybridMultilevel"/>
    <w:tmpl w:val="E4A403F2"/>
    <w:lvl w:ilvl="0" w:tplc="AB6CBD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F02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A20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FEAF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2E99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14F1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7E4B9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D6D6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34CF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6BC0A31"/>
    <w:multiLevelType w:val="hybridMultilevel"/>
    <w:tmpl w:val="4244BA9A"/>
    <w:lvl w:ilvl="0" w:tplc="53FE8FD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E614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363B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C246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68DB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6CAA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54AA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665C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3260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93A"/>
    <w:rsid w:val="002167CE"/>
    <w:rsid w:val="002D25AF"/>
    <w:rsid w:val="00311C9E"/>
    <w:rsid w:val="003460A4"/>
    <w:rsid w:val="00427B3F"/>
    <w:rsid w:val="004D38E6"/>
    <w:rsid w:val="00586A80"/>
    <w:rsid w:val="006A4DB3"/>
    <w:rsid w:val="006C793A"/>
    <w:rsid w:val="00720CD3"/>
    <w:rsid w:val="00736E3E"/>
    <w:rsid w:val="007C359A"/>
    <w:rsid w:val="0084777F"/>
    <w:rsid w:val="008F2B9D"/>
    <w:rsid w:val="00912E9A"/>
    <w:rsid w:val="00933670"/>
    <w:rsid w:val="00C2667B"/>
    <w:rsid w:val="00D45114"/>
    <w:rsid w:val="00E41583"/>
    <w:rsid w:val="00F3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93A"/>
  </w:style>
  <w:style w:type="character" w:styleId="a4">
    <w:name w:val="Strong"/>
    <w:basedOn w:val="a0"/>
    <w:uiPriority w:val="22"/>
    <w:qFormat/>
    <w:rsid w:val="006C793A"/>
    <w:rPr>
      <w:b/>
      <w:bCs/>
    </w:rPr>
  </w:style>
  <w:style w:type="character" w:styleId="a5">
    <w:name w:val="Emphasis"/>
    <w:basedOn w:val="a0"/>
    <w:uiPriority w:val="20"/>
    <w:qFormat/>
    <w:rsid w:val="006C793A"/>
    <w:rPr>
      <w:i/>
      <w:iCs/>
    </w:rPr>
  </w:style>
  <w:style w:type="table" w:styleId="a6">
    <w:name w:val="Table Grid"/>
    <w:basedOn w:val="a1"/>
    <w:uiPriority w:val="59"/>
    <w:rsid w:val="0093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3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736E3E"/>
  </w:style>
  <w:style w:type="character" w:customStyle="1" w:styleId="mjxassistivemathml">
    <w:name w:val="mjx_assistive_mathml"/>
    <w:basedOn w:val="a0"/>
    <w:rsid w:val="00736E3E"/>
  </w:style>
  <w:style w:type="paragraph" w:styleId="a8">
    <w:name w:val="No Spacing"/>
    <w:uiPriority w:val="1"/>
    <w:qFormat/>
    <w:rsid w:val="008F2B9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167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70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9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4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1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20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09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976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9341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346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644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1358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5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91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165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0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1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114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8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841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1234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38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15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5364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36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074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0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933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6180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2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68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46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75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5482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5774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2430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4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52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870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5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594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2278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22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8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1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49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79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12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87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26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5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5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23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8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06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9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6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6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5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14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hyperlink" Target="http://uztest.ru/exam?idexam=31" TargetMode="Externa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hyperlink" Target="https://neznaika.pro/oge/math_oge/?section=themes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hyperlink" Target="http://www.licey-serpuhov.ru/?p=1269" TargetMode="Externa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hyperlink" Target="https://kopilkaurokov.ru/zavuchu/prochee/mietodyipriiemyispolzuiemyiepripodghotovkievypusknikovkuspieshnoisdachieghosudarstviennoiitoghovoiattiestatsii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1813</Words>
  <Characters>10918</Characters>
  <Application>Microsoft Office Word</Application>
  <DocSecurity>0</DocSecurity>
  <Lines>341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2016-10-15T11:56:00Z</dcterms:created>
  <dcterms:modified xsi:type="dcterms:W3CDTF">2016-10-15T15:30:00Z</dcterms:modified>
</cp:coreProperties>
</file>